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917" w:rsidRDefault="00A12917" w:rsidP="00A12917">
      <w:pPr>
        <w:jc w:val="center"/>
        <w:rPr>
          <w:rFonts w:ascii="Times New Roman" w:eastAsia="Times New Roman" w:hAnsi="Times New Roman"/>
          <w:sz w:val="24"/>
        </w:rPr>
      </w:pPr>
      <w:bookmarkStart w:id="0" w:name="page1"/>
      <w:bookmarkStart w:id="1" w:name="_GoBack"/>
      <w:bookmarkEnd w:id="0"/>
      <w:bookmarkEnd w:id="1"/>
      <w:r>
        <w:rPr>
          <w:rFonts w:ascii="Times New Roman" w:hAnsi="Times New Roman" w:cs="Times New Roman"/>
          <w:noProof/>
        </w:rPr>
        <w:drawing>
          <wp:inline distT="0" distB="0" distL="0" distR="0">
            <wp:extent cx="2348865" cy="2522220"/>
            <wp:effectExtent l="0" t="0" r="0" b="0"/>
            <wp:docPr id="1" name="Picture 1" descr="logo e Globu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 Globus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8865" cy="2522220"/>
                    </a:xfrm>
                    <a:prstGeom prst="rect">
                      <a:avLst/>
                    </a:prstGeom>
                    <a:noFill/>
                    <a:ln>
                      <a:noFill/>
                    </a:ln>
                  </pic:spPr>
                </pic:pic>
              </a:graphicData>
            </a:graphic>
          </wp:inline>
        </w:drawing>
      </w:r>
    </w:p>
    <w:p w:rsidR="00A12917" w:rsidRDefault="00A12917" w:rsidP="00A12917">
      <w:pPr>
        <w:spacing w:line="200" w:lineRule="exact"/>
        <w:rPr>
          <w:rFonts w:ascii="Times New Roman" w:eastAsia="Times New Roman" w:hAnsi="Times New Roman"/>
          <w:sz w:val="24"/>
        </w:rPr>
      </w:pPr>
    </w:p>
    <w:p w:rsidR="00A12917" w:rsidRDefault="00A12917" w:rsidP="00A12917">
      <w:pPr>
        <w:spacing w:line="200" w:lineRule="exact"/>
        <w:rPr>
          <w:rFonts w:ascii="Times New Roman" w:eastAsia="Times New Roman" w:hAnsi="Times New Roman"/>
          <w:sz w:val="24"/>
        </w:rPr>
      </w:pPr>
    </w:p>
    <w:p w:rsidR="00A12917" w:rsidRDefault="00A12917" w:rsidP="00A12917">
      <w:pPr>
        <w:spacing w:line="200" w:lineRule="exact"/>
        <w:rPr>
          <w:rFonts w:ascii="Times New Roman" w:eastAsia="Times New Roman" w:hAnsi="Times New Roman"/>
          <w:sz w:val="24"/>
        </w:rPr>
      </w:pPr>
    </w:p>
    <w:p w:rsidR="00A12917" w:rsidRDefault="00A12917" w:rsidP="00A12917">
      <w:pPr>
        <w:spacing w:line="233" w:lineRule="exact"/>
        <w:rPr>
          <w:rFonts w:ascii="Times New Roman" w:eastAsia="Times New Roman" w:hAnsi="Times New Roman"/>
          <w:sz w:val="24"/>
        </w:rPr>
      </w:pPr>
    </w:p>
    <w:p w:rsidR="00A12917" w:rsidRDefault="00A12917" w:rsidP="00A12917">
      <w:pPr>
        <w:spacing w:line="200" w:lineRule="exact"/>
        <w:rPr>
          <w:rFonts w:ascii="Times New Roman" w:eastAsia="Times New Roman" w:hAnsi="Times New Roman"/>
          <w:sz w:val="24"/>
        </w:rPr>
      </w:pPr>
    </w:p>
    <w:p w:rsidR="00A12917" w:rsidRDefault="00A12917" w:rsidP="00A12917">
      <w:pPr>
        <w:spacing w:line="200" w:lineRule="exact"/>
        <w:rPr>
          <w:rFonts w:ascii="Times New Roman" w:eastAsia="Times New Roman" w:hAnsi="Times New Roman"/>
          <w:sz w:val="24"/>
        </w:rPr>
      </w:pPr>
    </w:p>
    <w:p w:rsidR="00A12917" w:rsidRDefault="00A12917" w:rsidP="00A12917">
      <w:pPr>
        <w:spacing w:line="200" w:lineRule="exact"/>
        <w:rPr>
          <w:rFonts w:ascii="Times New Roman" w:eastAsia="Times New Roman" w:hAnsi="Times New Roman"/>
          <w:sz w:val="24"/>
        </w:rPr>
      </w:pPr>
    </w:p>
    <w:p w:rsidR="00A12917" w:rsidRPr="00DE24C8" w:rsidRDefault="00A12917" w:rsidP="00A12917">
      <w:pPr>
        <w:pStyle w:val="Title"/>
        <w:rPr>
          <w:color w:val="auto"/>
          <w:sz w:val="28"/>
          <w:szCs w:val="36"/>
        </w:rPr>
      </w:pPr>
      <w:r>
        <w:rPr>
          <w:color w:val="auto"/>
          <w:sz w:val="28"/>
          <w:szCs w:val="36"/>
        </w:rPr>
        <w:t xml:space="preserve">KOLEGJI I </w:t>
      </w:r>
      <w:r w:rsidRPr="00DE24C8">
        <w:rPr>
          <w:color w:val="auto"/>
          <w:sz w:val="28"/>
          <w:szCs w:val="36"/>
        </w:rPr>
        <w:t>MENAXHMENTIT INTERNACIONAL “GLOBUS”</w:t>
      </w:r>
    </w:p>
    <w:p w:rsidR="00A12917" w:rsidRDefault="00A12917" w:rsidP="00A12917">
      <w:pPr>
        <w:spacing w:line="200" w:lineRule="exact"/>
        <w:rPr>
          <w:rFonts w:ascii="Times New Roman" w:eastAsia="Times New Roman" w:hAnsi="Times New Roman"/>
          <w:sz w:val="24"/>
        </w:rPr>
      </w:pPr>
    </w:p>
    <w:p w:rsidR="00A12917" w:rsidRDefault="00A12917" w:rsidP="00A12917">
      <w:pPr>
        <w:spacing w:line="200" w:lineRule="exact"/>
        <w:rPr>
          <w:rFonts w:ascii="Times New Roman" w:eastAsia="Times New Roman" w:hAnsi="Times New Roman"/>
          <w:sz w:val="24"/>
        </w:rPr>
      </w:pPr>
    </w:p>
    <w:p w:rsidR="00A12917" w:rsidRDefault="00A12917" w:rsidP="00A12917">
      <w:pPr>
        <w:spacing w:line="200" w:lineRule="exact"/>
        <w:rPr>
          <w:rFonts w:ascii="Times New Roman" w:eastAsia="Times New Roman" w:hAnsi="Times New Roman"/>
          <w:sz w:val="24"/>
        </w:rPr>
      </w:pPr>
    </w:p>
    <w:p w:rsidR="00A12917" w:rsidRDefault="00A12917" w:rsidP="00A12917">
      <w:pPr>
        <w:spacing w:line="200" w:lineRule="exact"/>
        <w:rPr>
          <w:rFonts w:ascii="Times New Roman" w:eastAsia="Times New Roman" w:hAnsi="Times New Roman"/>
          <w:sz w:val="24"/>
        </w:rPr>
      </w:pPr>
    </w:p>
    <w:p w:rsidR="00A12917" w:rsidRDefault="00A12917" w:rsidP="00A12917">
      <w:pPr>
        <w:spacing w:line="200" w:lineRule="exact"/>
        <w:rPr>
          <w:rFonts w:ascii="Times New Roman" w:eastAsia="Times New Roman" w:hAnsi="Times New Roman"/>
          <w:sz w:val="24"/>
        </w:rPr>
      </w:pPr>
    </w:p>
    <w:p w:rsidR="00A12917" w:rsidRDefault="00A12917" w:rsidP="00A12917">
      <w:pPr>
        <w:spacing w:line="200" w:lineRule="exact"/>
        <w:rPr>
          <w:rFonts w:ascii="Times New Roman" w:eastAsia="Times New Roman" w:hAnsi="Times New Roman"/>
          <w:sz w:val="24"/>
        </w:rPr>
      </w:pPr>
    </w:p>
    <w:p w:rsidR="00A12917" w:rsidRDefault="00A12917" w:rsidP="00A12917">
      <w:pPr>
        <w:spacing w:line="200" w:lineRule="exact"/>
        <w:rPr>
          <w:rFonts w:ascii="Times New Roman" w:eastAsia="Times New Roman" w:hAnsi="Times New Roman"/>
          <w:sz w:val="24"/>
        </w:rPr>
      </w:pPr>
    </w:p>
    <w:p w:rsidR="00A12917" w:rsidRDefault="00A12917" w:rsidP="00A12917">
      <w:pPr>
        <w:spacing w:line="200" w:lineRule="exact"/>
        <w:rPr>
          <w:rFonts w:ascii="Times New Roman" w:eastAsia="Times New Roman" w:hAnsi="Times New Roman"/>
          <w:sz w:val="24"/>
        </w:rPr>
      </w:pPr>
    </w:p>
    <w:p w:rsidR="00A12917" w:rsidRDefault="00A12917" w:rsidP="00A12917">
      <w:pPr>
        <w:spacing w:line="389" w:lineRule="exact"/>
        <w:rPr>
          <w:rFonts w:ascii="Times New Roman" w:eastAsia="Times New Roman" w:hAnsi="Times New Roman"/>
          <w:sz w:val="24"/>
        </w:rPr>
      </w:pPr>
    </w:p>
    <w:p w:rsidR="00A12917" w:rsidRDefault="00A12917" w:rsidP="00A12917">
      <w:pPr>
        <w:spacing w:line="0" w:lineRule="atLeast"/>
        <w:ind w:right="49"/>
        <w:jc w:val="center"/>
        <w:rPr>
          <w:rFonts w:ascii="Times New Roman" w:eastAsia="Times New Roman" w:hAnsi="Times New Roman"/>
          <w:b/>
          <w:sz w:val="24"/>
        </w:rPr>
      </w:pPr>
      <w:r>
        <w:rPr>
          <w:rFonts w:ascii="Times New Roman" w:eastAsia="Times New Roman" w:hAnsi="Times New Roman"/>
          <w:b/>
          <w:sz w:val="24"/>
        </w:rPr>
        <w:t>RREGULLORE E STUDIMEVE MASTER</w:t>
      </w:r>
    </w:p>
    <w:p w:rsidR="00A12917" w:rsidRDefault="00A12917" w:rsidP="00A12917">
      <w:pPr>
        <w:spacing w:line="200" w:lineRule="exact"/>
        <w:rPr>
          <w:rFonts w:ascii="Times New Roman" w:eastAsia="Times New Roman" w:hAnsi="Times New Roman"/>
          <w:sz w:val="24"/>
        </w:rPr>
      </w:pPr>
    </w:p>
    <w:p w:rsidR="00A12917" w:rsidRDefault="00A12917" w:rsidP="00A12917">
      <w:pPr>
        <w:spacing w:line="200" w:lineRule="exact"/>
        <w:rPr>
          <w:rFonts w:ascii="Times New Roman" w:eastAsia="Times New Roman" w:hAnsi="Times New Roman"/>
          <w:sz w:val="24"/>
        </w:rPr>
      </w:pPr>
    </w:p>
    <w:p w:rsidR="00A12917" w:rsidRDefault="00A12917" w:rsidP="00A12917">
      <w:pPr>
        <w:spacing w:line="200" w:lineRule="exact"/>
        <w:rPr>
          <w:rFonts w:ascii="Times New Roman" w:eastAsia="Times New Roman" w:hAnsi="Times New Roman"/>
          <w:sz w:val="24"/>
        </w:rPr>
      </w:pPr>
    </w:p>
    <w:p w:rsidR="00A12917" w:rsidRDefault="00A12917" w:rsidP="00A12917">
      <w:pPr>
        <w:spacing w:line="200" w:lineRule="exact"/>
        <w:rPr>
          <w:rFonts w:ascii="Times New Roman" w:eastAsia="Times New Roman" w:hAnsi="Times New Roman"/>
          <w:sz w:val="24"/>
        </w:rPr>
      </w:pPr>
    </w:p>
    <w:p w:rsidR="00A12917" w:rsidRDefault="00A12917" w:rsidP="00A12917">
      <w:pPr>
        <w:spacing w:line="200" w:lineRule="exact"/>
        <w:rPr>
          <w:rFonts w:ascii="Times New Roman" w:eastAsia="Times New Roman" w:hAnsi="Times New Roman"/>
          <w:sz w:val="24"/>
        </w:rPr>
      </w:pPr>
    </w:p>
    <w:p w:rsidR="00A12917" w:rsidRDefault="00A12917" w:rsidP="00A12917">
      <w:pPr>
        <w:spacing w:line="200" w:lineRule="exact"/>
        <w:rPr>
          <w:rFonts w:ascii="Times New Roman" w:eastAsia="Times New Roman" w:hAnsi="Times New Roman"/>
          <w:sz w:val="24"/>
        </w:rPr>
      </w:pPr>
    </w:p>
    <w:p w:rsidR="00A12917" w:rsidRDefault="00A12917" w:rsidP="00A12917">
      <w:pPr>
        <w:spacing w:line="200" w:lineRule="exact"/>
        <w:rPr>
          <w:rFonts w:ascii="Times New Roman" w:eastAsia="Times New Roman" w:hAnsi="Times New Roman"/>
          <w:sz w:val="24"/>
        </w:rPr>
      </w:pPr>
    </w:p>
    <w:p w:rsidR="00A12917" w:rsidRDefault="00A12917" w:rsidP="00A12917">
      <w:pPr>
        <w:spacing w:line="200" w:lineRule="exact"/>
        <w:rPr>
          <w:rFonts w:ascii="Times New Roman" w:eastAsia="Times New Roman" w:hAnsi="Times New Roman"/>
          <w:sz w:val="24"/>
        </w:rPr>
      </w:pPr>
    </w:p>
    <w:p w:rsidR="00A12917" w:rsidRDefault="00A12917" w:rsidP="00A12917">
      <w:pPr>
        <w:spacing w:line="200" w:lineRule="exact"/>
        <w:rPr>
          <w:rFonts w:ascii="Times New Roman" w:eastAsia="Times New Roman" w:hAnsi="Times New Roman"/>
          <w:sz w:val="24"/>
        </w:rPr>
      </w:pPr>
    </w:p>
    <w:p w:rsidR="00A12917" w:rsidRDefault="00A12917" w:rsidP="00A12917">
      <w:pPr>
        <w:spacing w:line="200" w:lineRule="exact"/>
        <w:rPr>
          <w:rFonts w:ascii="Times New Roman" w:eastAsia="Times New Roman" w:hAnsi="Times New Roman"/>
          <w:sz w:val="24"/>
        </w:rPr>
      </w:pPr>
    </w:p>
    <w:p w:rsidR="00A12917" w:rsidRDefault="00A12917" w:rsidP="00A12917">
      <w:pPr>
        <w:spacing w:line="200" w:lineRule="exact"/>
        <w:rPr>
          <w:rFonts w:ascii="Times New Roman" w:eastAsia="Times New Roman" w:hAnsi="Times New Roman"/>
          <w:sz w:val="24"/>
        </w:rPr>
      </w:pPr>
    </w:p>
    <w:p w:rsidR="00A12917" w:rsidRDefault="00A12917" w:rsidP="00A12917">
      <w:pPr>
        <w:spacing w:line="200" w:lineRule="exact"/>
        <w:rPr>
          <w:rFonts w:ascii="Times New Roman" w:eastAsia="Times New Roman" w:hAnsi="Times New Roman"/>
          <w:sz w:val="24"/>
        </w:rPr>
      </w:pPr>
    </w:p>
    <w:p w:rsidR="00A12917" w:rsidRDefault="00A12917" w:rsidP="00A12917">
      <w:pPr>
        <w:spacing w:line="200" w:lineRule="exact"/>
        <w:rPr>
          <w:rFonts w:ascii="Times New Roman" w:eastAsia="Times New Roman" w:hAnsi="Times New Roman"/>
          <w:sz w:val="24"/>
        </w:rPr>
      </w:pPr>
    </w:p>
    <w:p w:rsidR="00A12917" w:rsidRDefault="00A12917" w:rsidP="00A12917">
      <w:pPr>
        <w:spacing w:line="200" w:lineRule="exact"/>
        <w:rPr>
          <w:rFonts w:ascii="Times New Roman" w:eastAsia="Times New Roman" w:hAnsi="Times New Roman"/>
          <w:sz w:val="24"/>
        </w:rPr>
      </w:pPr>
    </w:p>
    <w:p w:rsidR="00A12917" w:rsidRDefault="00A12917" w:rsidP="00A12917">
      <w:pPr>
        <w:spacing w:line="200" w:lineRule="exact"/>
        <w:rPr>
          <w:rFonts w:ascii="Times New Roman" w:eastAsia="Times New Roman" w:hAnsi="Times New Roman"/>
          <w:sz w:val="24"/>
        </w:rPr>
      </w:pPr>
    </w:p>
    <w:p w:rsidR="00353026" w:rsidRDefault="00353026" w:rsidP="00A12917">
      <w:pPr>
        <w:spacing w:line="200" w:lineRule="exact"/>
        <w:rPr>
          <w:rFonts w:ascii="Times New Roman" w:eastAsia="Times New Roman" w:hAnsi="Times New Roman"/>
          <w:sz w:val="24"/>
        </w:rPr>
      </w:pPr>
    </w:p>
    <w:p w:rsidR="00353026" w:rsidRDefault="00353026" w:rsidP="00A12917">
      <w:pPr>
        <w:spacing w:line="200" w:lineRule="exact"/>
        <w:rPr>
          <w:rFonts w:ascii="Times New Roman" w:eastAsia="Times New Roman" w:hAnsi="Times New Roman"/>
          <w:sz w:val="24"/>
        </w:rPr>
      </w:pPr>
    </w:p>
    <w:p w:rsidR="00353026" w:rsidRDefault="00353026" w:rsidP="00A12917">
      <w:pPr>
        <w:spacing w:line="200" w:lineRule="exact"/>
        <w:rPr>
          <w:rFonts w:ascii="Times New Roman" w:eastAsia="Times New Roman" w:hAnsi="Times New Roman"/>
          <w:sz w:val="24"/>
        </w:rPr>
      </w:pPr>
    </w:p>
    <w:p w:rsidR="00353026" w:rsidRDefault="00353026" w:rsidP="00A12917">
      <w:pPr>
        <w:spacing w:line="200" w:lineRule="exact"/>
        <w:rPr>
          <w:rFonts w:ascii="Times New Roman" w:eastAsia="Times New Roman" w:hAnsi="Times New Roman"/>
          <w:sz w:val="24"/>
        </w:rPr>
      </w:pPr>
    </w:p>
    <w:p w:rsidR="00A12917" w:rsidRDefault="00A12917" w:rsidP="00A12917">
      <w:pPr>
        <w:spacing w:line="200" w:lineRule="exact"/>
        <w:rPr>
          <w:rFonts w:ascii="Times New Roman" w:eastAsia="Times New Roman" w:hAnsi="Times New Roman"/>
          <w:sz w:val="24"/>
        </w:rPr>
      </w:pPr>
    </w:p>
    <w:p w:rsidR="00A12917" w:rsidRDefault="00A12917" w:rsidP="00A12917">
      <w:pPr>
        <w:spacing w:line="200" w:lineRule="exact"/>
        <w:rPr>
          <w:rFonts w:ascii="Times New Roman" w:eastAsia="Times New Roman" w:hAnsi="Times New Roman"/>
          <w:sz w:val="24"/>
        </w:rPr>
      </w:pPr>
    </w:p>
    <w:p w:rsidR="00A12917" w:rsidRDefault="00A12917" w:rsidP="00A12917">
      <w:pPr>
        <w:spacing w:line="200" w:lineRule="exact"/>
        <w:rPr>
          <w:rFonts w:ascii="Times New Roman" w:eastAsia="Times New Roman" w:hAnsi="Times New Roman"/>
          <w:sz w:val="24"/>
        </w:rPr>
      </w:pPr>
    </w:p>
    <w:p w:rsidR="00A12917" w:rsidRDefault="00A12917" w:rsidP="00A12917">
      <w:pPr>
        <w:spacing w:line="200" w:lineRule="exact"/>
        <w:rPr>
          <w:rFonts w:ascii="Times New Roman" w:eastAsia="Times New Roman" w:hAnsi="Times New Roman"/>
          <w:sz w:val="24"/>
        </w:rPr>
      </w:pPr>
    </w:p>
    <w:p w:rsidR="00A12917" w:rsidRDefault="00A12917" w:rsidP="00A12917">
      <w:pPr>
        <w:spacing w:line="200" w:lineRule="exact"/>
        <w:rPr>
          <w:rFonts w:ascii="Times New Roman" w:eastAsia="Times New Roman" w:hAnsi="Times New Roman"/>
          <w:sz w:val="24"/>
        </w:rPr>
      </w:pPr>
    </w:p>
    <w:p w:rsidR="00A12917" w:rsidRDefault="00A12917" w:rsidP="00A12917">
      <w:pPr>
        <w:spacing w:line="200" w:lineRule="exact"/>
        <w:rPr>
          <w:rFonts w:ascii="Times New Roman" w:eastAsia="Times New Roman" w:hAnsi="Times New Roman"/>
          <w:sz w:val="24"/>
        </w:rPr>
      </w:pPr>
    </w:p>
    <w:p w:rsidR="00A12917" w:rsidRDefault="00A12917" w:rsidP="00A12917">
      <w:pPr>
        <w:spacing w:line="254" w:lineRule="exact"/>
        <w:rPr>
          <w:rFonts w:ascii="Times New Roman" w:eastAsia="Times New Roman" w:hAnsi="Times New Roman"/>
          <w:sz w:val="24"/>
        </w:rPr>
      </w:pPr>
    </w:p>
    <w:p w:rsidR="00A12917" w:rsidRDefault="00A12917" w:rsidP="00A12917">
      <w:pPr>
        <w:spacing w:line="0" w:lineRule="atLeast"/>
        <w:ind w:right="49"/>
        <w:jc w:val="center"/>
        <w:rPr>
          <w:rFonts w:ascii="Times New Roman" w:eastAsia="Times New Roman" w:hAnsi="Times New Roman"/>
          <w:b/>
          <w:sz w:val="24"/>
        </w:rPr>
      </w:pPr>
      <w:r>
        <w:rPr>
          <w:rFonts w:ascii="Times New Roman" w:eastAsia="Times New Roman" w:hAnsi="Times New Roman"/>
          <w:b/>
          <w:sz w:val="24"/>
        </w:rPr>
        <w:t>Prishtinë, korrik 2017</w:t>
      </w:r>
    </w:p>
    <w:p w:rsidR="00353026" w:rsidRDefault="00353026" w:rsidP="00A12917">
      <w:pPr>
        <w:spacing w:line="0" w:lineRule="atLeast"/>
        <w:ind w:right="49"/>
        <w:jc w:val="center"/>
        <w:rPr>
          <w:rFonts w:ascii="Times New Roman" w:eastAsia="Times New Roman" w:hAnsi="Times New Roman"/>
          <w:b/>
          <w:sz w:val="24"/>
        </w:rPr>
      </w:pPr>
    </w:p>
    <w:p w:rsidR="00353026" w:rsidRDefault="00353026" w:rsidP="00A12917">
      <w:pPr>
        <w:spacing w:line="0" w:lineRule="atLeast"/>
        <w:ind w:right="49"/>
        <w:jc w:val="center"/>
        <w:rPr>
          <w:rFonts w:ascii="Times New Roman" w:eastAsia="Times New Roman" w:hAnsi="Times New Roman"/>
          <w:b/>
          <w:sz w:val="24"/>
        </w:rPr>
      </w:pPr>
    </w:p>
    <w:p w:rsidR="00353026" w:rsidRDefault="00353026" w:rsidP="00A12917">
      <w:pPr>
        <w:spacing w:line="0" w:lineRule="atLeast"/>
        <w:ind w:right="49"/>
        <w:jc w:val="center"/>
        <w:rPr>
          <w:rFonts w:ascii="Times New Roman" w:eastAsia="Times New Roman" w:hAnsi="Times New Roman"/>
          <w:b/>
          <w:sz w:val="24"/>
        </w:rPr>
      </w:pPr>
    </w:p>
    <w:p w:rsidR="00353026" w:rsidRDefault="00353026" w:rsidP="00A12917">
      <w:pPr>
        <w:spacing w:line="0" w:lineRule="atLeast"/>
        <w:ind w:right="49"/>
        <w:jc w:val="center"/>
        <w:rPr>
          <w:rFonts w:ascii="Times New Roman" w:eastAsia="Times New Roman" w:hAnsi="Times New Roman"/>
          <w:b/>
          <w:sz w:val="24"/>
        </w:rPr>
      </w:pPr>
    </w:p>
    <w:p w:rsidR="00353026" w:rsidRDefault="00353026" w:rsidP="00A12917">
      <w:pPr>
        <w:spacing w:line="0" w:lineRule="atLeast"/>
        <w:ind w:right="49"/>
        <w:jc w:val="center"/>
        <w:rPr>
          <w:rFonts w:ascii="Times New Roman" w:eastAsia="Times New Roman" w:hAnsi="Times New Roman"/>
          <w:b/>
          <w:sz w:val="24"/>
        </w:rPr>
      </w:pPr>
    </w:p>
    <w:p w:rsidR="00353026" w:rsidRDefault="00353026" w:rsidP="00A12917">
      <w:pPr>
        <w:spacing w:line="0" w:lineRule="atLeast"/>
        <w:ind w:right="49"/>
        <w:jc w:val="center"/>
        <w:rPr>
          <w:rFonts w:ascii="Times New Roman" w:eastAsia="Times New Roman" w:hAnsi="Times New Roman"/>
          <w:b/>
          <w:sz w:val="24"/>
        </w:rPr>
      </w:pPr>
    </w:p>
    <w:p w:rsidR="00353026" w:rsidRDefault="00353026" w:rsidP="00A12917">
      <w:pPr>
        <w:spacing w:line="0" w:lineRule="atLeast"/>
        <w:ind w:right="49"/>
        <w:jc w:val="center"/>
        <w:rPr>
          <w:rFonts w:ascii="Times New Roman" w:eastAsia="Times New Roman" w:hAnsi="Times New Roman"/>
          <w:b/>
          <w:sz w:val="24"/>
        </w:rPr>
      </w:pPr>
    </w:p>
    <w:p w:rsidR="00A12917" w:rsidRDefault="00A12917" w:rsidP="00A12917">
      <w:pPr>
        <w:spacing w:line="235" w:lineRule="auto"/>
        <w:jc w:val="both"/>
        <w:rPr>
          <w:rFonts w:ascii="Times New Roman" w:eastAsia="Times New Roman" w:hAnsi="Times New Roman"/>
          <w:sz w:val="24"/>
        </w:rPr>
      </w:pPr>
      <w:r>
        <w:rPr>
          <w:rFonts w:ascii="Times New Roman" w:eastAsia="Times New Roman" w:hAnsi="Times New Roman"/>
          <w:sz w:val="24"/>
        </w:rPr>
        <w:lastRenderedPageBreak/>
        <w:t>Në bazë të Statutit të Kolegjit Globus, Këshilli Akademik miraton Rregulloren e Studimeve master si vijon:</w:t>
      </w:r>
    </w:p>
    <w:p w:rsidR="00A12917" w:rsidRDefault="00A12917" w:rsidP="00A12917">
      <w:pPr>
        <w:spacing w:line="283" w:lineRule="exact"/>
        <w:rPr>
          <w:rFonts w:ascii="Times New Roman" w:eastAsia="Times New Roman" w:hAnsi="Times New Roman"/>
        </w:rPr>
      </w:pPr>
    </w:p>
    <w:p w:rsidR="00A12917" w:rsidRDefault="00A12917" w:rsidP="00A12917">
      <w:pPr>
        <w:spacing w:line="0" w:lineRule="atLeast"/>
        <w:jc w:val="center"/>
        <w:rPr>
          <w:rFonts w:ascii="Times New Roman" w:eastAsia="Times New Roman" w:hAnsi="Times New Roman"/>
          <w:b/>
          <w:sz w:val="24"/>
        </w:rPr>
      </w:pPr>
      <w:r>
        <w:rPr>
          <w:rFonts w:ascii="Times New Roman" w:eastAsia="Times New Roman" w:hAnsi="Times New Roman"/>
          <w:b/>
          <w:sz w:val="24"/>
        </w:rPr>
        <w:t>Neni 1</w:t>
      </w:r>
    </w:p>
    <w:p w:rsidR="00A12917" w:rsidRDefault="00A12917" w:rsidP="00A12917">
      <w:pPr>
        <w:spacing w:line="283" w:lineRule="exact"/>
        <w:rPr>
          <w:rFonts w:ascii="Times New Roman" w:eastAsia="Times New Roman" w:hAnsi="Times New Roman"/>
        </w:rPr>
      </w:pPr>
    </w:p>
    <w:p w:rsidR="00A12917" w:rsidRDefault="00A12917" w:rsidP="00A12917">
      <w:pPr>
        <w:spacing w:line="236" w:lineRule="auto"/>
        <w:jc w:val="both"/>
        <w:rPr>
          <w:rFonts w:ascii="Times New Roman" w:eastAsia="Times New Roman" w:hAnsi="Times New Roman"/>
          <w:sz w:val="24"/>
        </w:rPr>
      </w:pPr>
      <w:r>
        <w:rPr>
          <w:rFonts w:ascii="Times New Roman" w:eastAsia="Times New Roman" w:hAnsi="Times New Roman"/>
          <w:sz w:val="24"/>
        </w:rPr>
        <w:t xml:space="preserve">Kjo Rregullore përkufizon rregullat, procedurat dhe dokumentet e tjera shoqëruese për organizimin, vlerësimin dhe dhënien e kualifikimeve postdiplomike të nivelit master të nivelit KKK 7 (EQF 7) dhe tipit </w:t>
      </w:r>
      <w:proofErr w:type="gramStart"/>
      <w:r>
        <w:rPr>
          <w:rFonts w:ascii="Times New Roman" w:eastAsia="Times New Roman" w:hAnsi="Times New Roman"/>
          <w:sz w:val="24"/>
        </w:rPr>
        <w:t>MA(</w:t>
      </w:r>
      <w:proofErr w:type="gramEnd"/>
      <w:r>
        <w:rPr>
          <w:rFonts w:ascii="Times New Roman" w:eastAsia="Times New Roman" w:hAnsi="Times New Roman"/>
          <w:sz w:val="24"/>
        </w:rPr>
        <w:t>120 ECTS) , MSc (120 ECTS)</w:t>
      </w:r>
    </w:p>
    <w:p w:rsidR="00A12917" w:rsidRPr="00A12917" w:rsidRDefault="00A12917" w:rsidP="00A12917">
      <w:pPr>
        <w:spacing w:line="236" w:lineRule="auto"/>
        <w:jc w:val="both"/>
        <w:rPr>
          <w:rFonts w:ascii="Times New Roman" w:eastAsia="Times New Roman" w:hAnsi="Times New Roman"/>
          <w:sz w:val="24"/>
        </w:rPr>
      </w:pPr>
    </w:p>
    <w:p w:rsidR="00A12917" w:rsidRDefault="00A12917" w:rsidP="00A12917">
      <w:pPr>
        <w:spacing w:line="0" w:lineRule="atLeast"/>
        <w:jc w:val="center"/>
        <w:rPr>
          <w:rFonts w:ascii="Times New Roman" w:eastAsia="Times New Roman" w:hAnsi="Times New Roman"/>
          <w:b/>
          <w:sz w:val="24"/>
        </w:rPr>
      </w:pPr>
      <w:r>
        <w:rPr>
          <w:rFonts w:ascii="Times New Roman" w:eastAsia="Times New Roman" w:hAnsi="Times New Roman"/>
          <w:b/>
          <w:sz w:val="24"/>
        </w:rPr>
        <w:t>Neni 2</w:t>
      </w:r>
    </w:p>
    <w:p w:rsidR="00A12917" w:rsidRDefault="00A12917" w:rsidP="00A12917">
      <w:pPr>
        <w:spacing w:line="284" w:lineRule="exact"/>
        <w:rPr>
          <w:rFonts w:ascii="Times New Roman" w:eastAsia="Times New Roman" w:hAnsi="Times New Roman"/>
        </w:rPr>
      </w:pPr>
    </w:p>
    <w:p w:rsidR="00A12917" w:rsidRDefault="00A12917" w:rsidP="00A12917">
      <w:pPr>
        <w:spacing w:line="233" w:lineRule="auto"/>
        <w:jc w:val="both"/>
        <w:rPr>
          <w:rFonts w:ascii="Times New Roman" w:eastAsia="Times New Roman" w:hAnsi="Times New Roman"/>
          <w:b/>
          <w:sz w:val="24"/>
        </w:rPr>
      </w:pPr>
      <w:r>
        <w:rPr>
          <w:rFonts w:ascii="Times New Roman" w:eastAsia="Times New Roman" w:hAnsi="Times New Roman"/>
          <w:sz w:val="24"/>
        </w:rPr>
        <w:t>Kjo Rregullore është pjesë e Statutit të Kolegjit Globus dhe zbatohet në të gjitha njësitë përbërëse dhe nga të gjithë anëtarët e Kolegjit Globus</w:t>
      </w:r>
      <w:r>
        <w:rPr>
          <w:rFonts w:ascii="Times New Roman" w:eastAsia="Times New Roman" w:hAnsi="Times New Roman"/>
          <w:b/>
          <w:sz w:val="24"/>
        </w:rPr>
        <w:t xml:space="preserve"> </w:t>
      </w:r>
    </w:p>
    <w:p w:rsidR="00A12917" w:rsidRDefault="00A12917" w:rsidP="00A12917">
      <w:pPr>
        <w:spacing w:line="233" w:lineRule="auto"/>
        <w:jc w:val="center"/>
        <w:rPr>
          <w:rFonts w:ascii="Times New Roman" w:eastAsia="Times New Roman" w:hAnsi="Times New Roman"/>
          <w:b/>
          <w:sz w:val="24"/>
        </w:rPr>
      </w:pPr>
    </w:p>
    <w:p w:rsidR="00A12917" w:rsidRDefault="00A12917" w:rsidP="00A12917">
      <w:pPr>
        <w:spacing w:line="233" w:lineRule="auto"/>
        <w:jc w:val="center"/>
        <w:rPr>
          <w:rFonts w:ascii="Times New Roman" w:eastAsia="Times New Roman" w:hAnsi="Times New Roman"/>
          <w:b/>
          <w:sz w:val="24"/>
        </w:rPr>
      </w:pPr>
      <w:r>
        <w:rPr>
          <w:rFonts w:ascii="Times New Roman" w:eastAsia="Times New Roman" w:hAnsi="Times New Roman"/>
          <w:b/>
          <w:sz w:val="24"/>
        </w:rPr>
        <w:t>Neni 3</w:t>
      </w:r>
    </w:p>
    <w:p w:rsidR="00A12917" w:rsidRDefault="00A12917" w:rsidP="00A12917">
      <w:pPr>
        <w:spacing w:line="233" w:lineRule="auto"/>
        <w:jc w:val="center"/>
        <w:rPr>
          <w:rFonts w:ascii="Times New Roman" w:eastAsia="Times New Roman" w:hAnsi="Times New Roman"/>
          <w:b/>
          <w:sz w:val="24"/>
        </w:rPr>
      </w:pPr>
    </w:p>
    <w:p w:rsidR="00A12917" w:rsidRDefault="00A12917" w:rsidP="00A12917">
      <w:pPr>
        <w:spacing w:line="233" w:lineRule="auto"/>
        <w:ind w:right="4180"/>
        <w:rPr>
          <w:rFonts w:ascii="Times New Roman" w:eastAsia="Times New Roman" w:hAnsi="Times New Roman"/>
          <w:sz w:val="24"/>
        </w:rPr>
      </w:pPr>
      <w:r>
        <w:rPr>
          <w:rFonts w:ascii="Times New Roman" w:eastAsia="Times New Roman" w:hAnsi="Times New Roman"/>
          <w:sz w:val="24"/>
        </w:rPr>
        <w:t>Zbatimi i kësaj rregulloreje fillon nga 1 tetori 2017.</w:t>
      </w:r>
    </w:p>
    <w:p w:rsidR="00A12917" w:rsidRDefault="00A12917" w:rsidP="00A12917">
      <w:pPr>
        <w:spacing w:line="282" w:lineRule="exact"/>
        <w:rPr>
          <w:rFonts w:ascii="Times New Roman" w:eastAsia="Times New Roman" w:hAnsi="Times New Roman"/>
        </w:rPr>
      </w:pPr>
    </w:p>
    <w:p w:rsidR="00A12917" w:rsidRDefault="00A12917" w:rsidP="00A12917">
      <w:pPr>
        <w:spacing w:line="0" w:lineRule="atLeast"/>
        <w:jc w:val="center"/>
        <w:rPr>
          <w:rFonts w:ascii="Times New Roman" w:eastAsia="Times New Roman" w:hAnsi="Times New Roman"/>
          <w:b/>
          <w:sz w:val="24"/>
        </w:rPr>
      </w:pPr>
      <w:r>
        <w:rPr>
          <w:rFonts w:ascii="Times New Roman" w:eastAsia="Times New Roman" w:hAnsi="Times New Roman"/>
          <w:b/>
          <w:sz w:val="24"/>
        </w:rPr>
        <w:t>Neni 4</w:t>
      </w:r>
    </w:p>
    <w:p w:rsidR="00A12917" w:rsidRDefault="00A12917" w:rsidP="00A12917">
      <w:pPr>
        <w:spacing w:line="276" w:lineRule="exact"/>
        <w:rPr>
          <w:rFonts w:ascii="Times New Roman" w:eastAsia="Times New Roman" w:hAnsi="Times New Roman"/>
        </w:rPr>
      </w:pPr>
    </w:p>
    <w:p w:rsidR="00A12917" w:rsidRDefault="00A12917" w:rsidP="00A12917">
      <w:pPr>
        <w:spacing w:line="0" w:lineRule="atLeast"/>
        <w:jc w:val="center"/>
        <w:rPr>
          <w:rFonts w:ascii="Times New Roman" w:eastAsia="Times New Roman" w:hAnsi="Times New Roman"/>
          <w:b/>
          <w:sz w:val="24"/>
        </w:rPr>
      </w:pPr>
      <w:r>
        <w:rPr>
          <w:rFonts w:ascii="Times New Roman" w:eastAsia="Times New Roman" w:hAnsi="Times New Roman"/>
          <w:b/>
          <w:sz w:val="24"/>
        </w:rPr>
        <w:t>Komiteti Programor për studimet master</w:t>
      </w:r>
    </w:p>
    <w:p w:rsidR="00A12917" w:rsidRDefault="00A12917" w:rsidP="00A12917">
      <w:pPr>
        <w:spacing w:line="283" w:lineRule="exact"/>
        <w:rPr>
          <w:rFonts w:ascii="Times New Roman" w:eastAsia="Times New Roman" w:hAnsi="Times New Roman"/>
        </w:rPr>
      </w:pPr>
    </w:p>
    <w:p w:rsidR="00A12917" w:rsidRPr="00A12917" w:rsidRDefault="00A12917" w:rsidP="00A12917">
      <w:pPr>
        <w:spacing w:line="360" w:lineRule="auto"/>
        <w:jc w:val="both"/>
        <w:rPr>
          <w:rFonts w:ascii="Times New Roman" w:eastAsia="Times New Roman" w:hAnsi="Times New Roman" w:cs="Times New Roman"/>
          <w:sz w:val="24"/>
        </w:rPr>
      </w:pPr>
      <w:r w:rsidRPr="00A12917">
        <w:rPr>
          <w:rFonts w:ascii="Times New Roman" w:eastAsia="Times New Roman" w:hAnsi="Times New Roman" w:cs="Times New Roman"/>
          <w:sz w:val="24"/>
        </w:rPr>
        <w:t xml:space="preserve">Secili program që shpie drejt një kualifikimi e ka Komitetin Programor. Ky Komitet takohet së paku </w:t>
      </w:r>
      <w:proofErr w:type="gramStart"/>
      <w:r w:rsidRPr="00A12917">
        <w:rPr>
          <w:rFonts w:ascii="Times New Roman" w:eastAsia="Times New Roman" w:hAnsi="Times New Roman" w:cs="Times New Roman"/>
          <w:sz w:val="24"/>
        </w:rPr>
        <w:t>dy</w:t>
      </w:r>
      <w:proofErr w:type="gramEnd"/>
      <w:r w:rsidRPr="00A12917">
        <w:rPr>
          <w:rFonts w:ascii="Times New Roman" w:eastAsia="Times New Roman" w:hAnsi="Times New Roman" w:cs="Times New Roman"/>
          <w:sz w:val="24"/>
        </w:rPr>
        <w:t xml:space="preserve"> herë në semestër. Komiteti Programor përbëhet nga të gjithë mësimdhënësit në program, administrata e programit dhe </w:t>
      </w:r>
      <w:proofErr w:type="gramStart"/>
      <w:r w:rsidRPr="00A12917">
        <w:rPr>
          <w:rFonts w:ascii="Times New Roman" w:eastAsia="Times New Roman" w:hAnsi="Times New Roman" w:cs="Times New Roman"/>
          <w:sz w:val="24"/>
        </w:rPr>
        <w:t>dy</w:t>
      </w:r>
      <w:proofErr w:type="gramEnd"/>
      <w:r w:rsidRPr="00A12917">
        <w:rPr>
          <w:rFonts w:ascii="Times New Roman" w:eastAsia="Times New Roman" w:hAnsi="Times New Roman" w:cs="Times New Roman"/>
          <w:sz w:val="24"/>
        </w:rPr>
        <w:t xml:space="preserve"> studentë përfaqësues.</w:t>
      </w:r>
    </w:p>
    <w:p w:rsidR="00A12917" w:rsidRPr="00A12917" w:rsidRDefault="00A12917" w:rsidP="00A12917">
      <w:pPr>
        <w:spacing w:line="360" w:lineRule="auto"/>
        <w:rPr>
          <w:rFonts w:ascii="Times New Roman" w:eastAsia="Times New Roman" w:hAnsi="Times New Roman" w:cs="Times New Roman"/>
        </w:rPr>
      </w:pPr>
    </w:p>
    <w:p w:rsidR="00A12917" w:rsidRPr="00A12917" w:rsidRDefault="00A12917" w:rsidP="00A12917">
      <w:pPr>
        <w:spacing w:line="360" w:lineRule="auto"/>
        <w:rPr>
          <w:rFonts w:ascii="Times New Roman" w:eastAsia="Times New Roman" w:hAnsi="Times New Roman" w:cs="Times New Roman"/>
          <w:sz w:val="24"/>
        </w:rPr>
      </w:pPr>
      <w:r w:rsidRPr="00A12917">
        <w:rPr>
          <w:rFonts w:ascii="Times New Roman" w:eastAsia="Times New Roman" w:hAnsi="Times New Roman" w:cs="Times New Roman"/>
          <w:sz w:val="24"/>
        </w:rPr>
        <w:t>Komiteti Programor ka këto funksione:</w:t>
      </w:r>
    </w:p>
    <w:p w:rsidR="00A12917" w:rsidRPr="00A12917" w:rsidRDefault="00A12917" w:rsidP="00A12917">
      <w:pPr>
        <w:spacing w:line="360" w:lineRule="auto"/>
        <w:rPr>
          <w:rFonts w:ascii="Times New Roman" w:eastAsia="Times New Roman" w:hAnsi="Times New Roman" w:cs="Times New Roman"/>
        </w:rPr>
      </w:pPr>
    </w:p>
    <w:p w:rsidR="00A12917" w:rsidRPr="00A12917" w:rsidRDefault="00A12917" w:rsidP="00A12917">
      <w:pPr>
        <w:pStyle w:val="ListParagraph"/>
        <w:numPr>
          <w:ilvl w:val="0"/>
          <w:numId w:val="1"/>
        </w:numPr>
        <w:spacing w:line="360" w:lineRule="auto"/>
        <w:ind w:right="980"/>
        <w:rPr>
          <w:rFonts w:ascii="Times New Roman" w:eastAsia="Times New Roman" w:hAnsi="Times New Roman" w:cs="Times New Roman"/>
          <w:sz w:val="24"/>
        </w:rPr>
      </w:pPr>
      <w:r w:rsidRPr="00A12917">
        <w:rPr>
          <w:rFonts w:ascii="Times New Roman" w:eastAsia="Times New Roman" w:hAnsi="Times New Roman" w:cs="Times New Roman"/>
          <w:sz w:val="24"/>
        </w:rPr>
        <w:t>Përcakton kushtet dhe kriteret e regjistrimit para fillimit të çdo viti akademik. Diskuton dhe zhvillon programet e reja.</w:t>
      </w:r>
    </w:p>
    <w:p w:rsidR="00A12917" w:rsidRPr="00A12917" w:rsidRDefault="00A12917" w:rsidP="00A12917">
      <w:pPr>
        <w:pStyle w:val="ListParagraph"/>
        <w:numPr>
          <w:ilvl w:val="0"/>
          <w:numId w:val="1"/>
        </w:numPr>
        <w:spacing w:line="360" w:lineRule="auto"/>
        <w:rPr>
          <w:rFonts w:ascii="Times New Roman" w:eastAsia="Times New Roman" w:hAnsi="Times New Roman" w:cs="Times New Roman"/>
          <w:sz w:val="24"/>
        </w:rPr>
      </w:pPr>
      <w:r w:rsidRPr="00A12917">
        <w:rPr>
          <w:rFonts w:ascii="Times New Roman" w:eastAsia="Times New Roman" w:hAnsi="Times New Roman" w:cs="Times New Roman"/>
          <w:sz w:val="24"/>
        </w:rPr>
        <w:t>Diskuton dhe zhvillon ndryshimet n</w:t>
      </w:r>
      <w:r w:rsidRPr="00A12917">
        <w:rPr>
          <w:rFonts w:ascii="Times New Roman" w:eastAsia="Book Antiqua" w:hAnsi="Times New Roman" w:cs="Times New Roman"/>
          <w:sz w:val="24"/>
        </w:rPr>
        <w:t>ë</w:t>
      </w:r>
      <w:r w:rsidRPr="00A12917">
        <w:rPr>
          <w:rFonts w:ascii="Times New Roman" w:eastAsia="Times New Roman" w:hAnsi="Times New Roman" w:cs="Times New Roman"/>
          <w:sz w:val="24"/>
        </w:rPr>
        <w:t xml:space="preserve"> programet ekzistuese.</w:t>
      </w:r>
    </w:p>
    <w:p w:rsidR="00A12917" w:rsidRPr="00A12917" w:rsidRDefault="00A12917" w:rsidP="00A12917">
      <w:pPr>
        <w:pStyle w:val="ListParagraph"/>
        <w:numPr>
          <w:ilvl w:val="0"/>
          <w:numId w:val="1"/>
        </w:numPr>
        <w:spacing w:line="360" w:lineRule="auto"/>
        <w:ind w:right="740"/>
        <w:rPr>
          <w:rFonts w:ascii="Times New Roman" w:eastAsia="Times New Roman" w:hAnsi="Times New Roman" w:cs="Times New Roman"/>
          <w:sz w:val="24"/>
        </w:rPr>
      </w:pPr>
      <w:r w:rsidRPr="00A12917">
        <w:rPr>
          <w:rFonts w:ascii="Times New Roman" w:eastAsia="Times New Roman" w:hAnsi="Times New Roman" w:cs="Times New Roman"/>
          <w:sz w:val="24"/>
        </w:rPr>
        <w:t>I shqyrton notat e studentëve dhe kalimin e kushtit akademik për kalimin e vitit. Diskuton aktivitetet e mësimit, aktivitetet shkencore, etj.</w:t>
      </w:r>
    </w:p>
    <w:p w:rsidR="00A12917" w:rsidRPr="00A12917" w:rsidRDefault="00A12917" w:rsidP="00A12917">
      <w:pPr>
        <w:pStyle w:val="ListParagraph"/>
        <w:numPr>
          <w:ilvl w:val="0"/>
          <w:numId w:val="1"/>
        </w:numPr>
        <w:spacing w:line="360" w:lineRule="auto"/>
        <w:ind w:right="4180"/>
        <w:rPr>
          <w:rFonts w:ascii="Times New Roman" w:eastAsia="Times New Roman" w:hAnsi="Times New Roman" w:cs="Times New Roman"/>
          <w:sz w:val="24"/>
        </w:rPr>
      </w:pPr>
      <w:r w:rsidRPr="00A12917">
        <w:rPr>
          <w:rFonts w:ascii="Times New Roman" w:eastAsia="Times New Roman" w:hAnsi="Times New Roman" w:cs="Times New Roman"/>
          <w:sz w:val="24"/>
        </w:rPr>
        <w:t>Aprovon ‘syllabuset’ e reja dhe ndryshimet. Propozon projekte kërkimore.</w:t>
      </w:r>
    </w:p>
    <w:p w:rsidR="00A12917" w:rsidRPr="00A12917" w:rsidRDefault="00A12917" w:rsidP="00A12917">
      <w:pPr>
        <w:pStyle w:val="ListParagraph"/>
        <w:numPr>
          <w:ilvl w:val="0"/>
          <w:numId w:val="1"/>
        </w:numPr>
        <w:spacing w:line="360" w:lineRule="auto"/>
        <w:rPr>
          <w:rFonts w:ascii="Times New Roman" w:eastAsia="Times New Roman" w:hAnsi="Times New Roman" w:cs="Times New Roman"/>
          <w:sz w:val="24"/>
        </w:rPr>
      </w:pPr>
      <w:r w:rsidRPr="00A12917">
        <w:rPr>
          <w:rFonts w:ascii="Times New Roman" w:eastAsia="Times New Roman" w:hAnsi="Times New Roman" w:cs="Times New Roman"/>
          <w:sz w:val="24"/>
        </w:rPr>
        <w:t>Propozon komisionet akademike për vlerësimin e tezave.</w:t>
      </w:r>
    </w:p>
    <w:p w:rsidR="00A12917" w:rsidRPr="00A12917" w:rsidRDefault="00A12917" w:rsidP="00A12917">
      <w:pPr>
        <w:spacing w:line="360" w:lineRule="auto"/>
        <w:rPr>
          <w:rFonts w:ascii="Times New Roman" w:eastAsia="Times New Roman" w:hAnsi="Times New Roman" w:cs="Times New Roman"/>
          <w:sz w:val="24"/>
        </w:rPr>
      </w:pPr>
      <w:r w:rsidRPr="00A12917">
        <w:rPr>
          <w:rFonts w:ascii="Times New Roman" w:eastAsia="Times New Roman" w:hAnsi="Times New Roman" w:cs="Times New Roman"/>
          <w:sz w:val="24"/>
        </w:rPr>
        <w:t>Përfaqësuesit e administratës dhe përfaqësuesit e studentëve marrin pjesë në takime të Komitetit Programor duke siguruar kushtet për mbarëvajtje të mbledhjes, përfaqësim të interesave të studentëve, ndërsa nuk kanë të drejtë vote për çështje të vlerësimit, të stafit dhe të caktimit të temave të diplomës.</w:t>
      </w:r>
    </w:p>
    <w:p w:rsidR="00A12917" w:rsidRDefault="00A12917" w:rsidP="00A12917">
      <w:pPr>
        <w:spacing w:line="0" w:lineRule="atLeast"/>
        <w:rPr>
          <w:rFonts w:ascii="Times New Roman" w:eastAsia="Times New Roman" w:hAnsi="Times New Roman"/>
          <w:sz w:val="24"/>
        </w:rPr>
      </w:pPr>
      <w:r>
        <w:rPr>
          <w:rFonts w:ascii="Times New Roman" w:eastAsia="Times New Roman" w:hAnsi="Times New Roman"/>
          <w:sz w:val="24"/>
        </w:rPr>
        <w:t>Vendimet në Komitetin Programor merren me një shumicë të thjeshtë të votave.</w:t>
      </w:r>
    </w:p>
    <w:p w:rsidR="00B27D7D" w:rsidRDefault="00B27D7D"/>
    <w:p w:rsidR="00A12917" w:rsidRDefault="00A12917" w:rsidP="00A12917">
      <w:pPr>
        <w:spacing w:line="360" w:lineRule="auto"/>
        <w:ind w:right="-19"/>
        <w:jc w:val="center"/>
        <w:rPr>
          <w:rFonts w:ascii="Times New Roman" w:eastAsia="Times New Roman" w:hAnsi="Times New Roman"/>
          <w:b/>
          <w:sz w:val="24"/>
        </w:rPr>
      </w:pPr>
      <w:r>
        <w:rPr>
          <w:rFonts w:ascii="Times New Roman" w:eastAsia="Times New Roman" w:hAnsi="Times New Roman"/>
          <w:b/>
          <w:sz w:val="24"/>
        </w:rPr>
        <w:t>Neni 5</w:t>
      </w:r>
    </w:p>
    <w:p w:rsidR="00A12917" w:rsidRDefault="00A12917" w:rsidP="00A12917">
      <w:pPr>
        <w:spacing w:line="360" w:lineRule="auto"/>
        <w:jc w:val="center"/>
        <w:rPr>
          <w:rFonts w:ascii="Times New Roman" w:eastAsia="Times New Roman" w:hAnsi="Times New Roman"/>
          <w:b/>
          <w:sz w:val="24"/>
        </w:rPr>
      </w:pPr>
      <w:r>
        <w:rPr>
          <w:rFonts w:ascii="Times New Roman" w:eastAsia="Times New Roman" w:hAnsi="Times New Roman"/>
          <w:b/>
          <w:sz w:val="24"/>
        </w:rPr>
        <w:t>Pranimi i studentëve</w:t>
      </w:r>
    </w:p>
    <w:p w:rsidR="00A12917" w:rsidRDefault="00A12917" w:rsidP="00A12917">
      <w:pPr>
        <w:spacing w:line="360" w:lineRule="auto"/>
        <w:rPr>
          <w:rFonts w:ascii="Times New Roman" w:eastAsia="Times New Roman" w:hAnsi="Times New Roman"/>
        </w:rPr>
      </w:pPr>
    </w:p>
    <w:p w:rsidR="00A12917" w:rsidRDefault="00A12917" w:rsidP="00A12917">
      <w:pPr>
        <w:spacing w:line="360" w:lineRule="auto"/>
        <w:rPr>
          <w:rFonts w:ascii="Times New Roman" w:eastAsia="Times New Roman" w:hAnsi="Times New Roman"/>
          <w:b/>
          <w:sz w:val="24"/>
        </w:rPr>
      </w:pPr>
      <w:r>
        <w:rPr>
          <w:rFonts w:ascii="Times New Roman" w:eastAsia="Times New Roman" w:hAnsi="Times New Roman"/>
          <w:b/>
          <w:sz w:val="24"/>
        </w:rPr>
        <w:lastRenderedPageBreak/>
        <w:t>Kushtet e përgjithshme të pranimit për programet master:</w:t>
      </w:r>
    </w:p>
    <w:p w:rsidR="00A12917" w:rsidRPr="00A12917" w:rsidRDefault="00A12917" w:rsidP="00A12917">
      <w:pPr>
        <w:spacing w:line="360" w:lineRule="auto"/>
        <w:ind w:left="360"/>
        <w:rPr>
          <w:rFonts w:ascii="Times New Roman" w:eastAsia="Times New Roman" w:hAnsi="Times New Roman"/>
          <w:sz w:val="24"/>
        </w:rPr>
      </w:pPr>
      <w:r>
        <w:rPr>
          <w:rFonts w:ascii="Times New Roman" w:eastAsia="Times New Roman" w:hAnsi="Times New Roman"/>
          <w:sz w:val="24"/>
        </w:rPr>
        <w:t>Aplikacioni</w:t>
      </w:r>
    </w:p>
    <w:p w:rsidR="00A12917" w:rsidRDefault="00A12917" w:rsidP="00A12917">
      <w:pPr>
        <w:pStyle w:val="ListParagraph"/>
        <w:numPr>
          <w:ilvl w:val="0"/>
          <w:numId w:val="2"/>
        </w:numPr>
        <w:spacing w:line="360" w:lineRule="auto"/>
        <w:ind w:right="5320"/>
        <w:rPr>
          <w:rFonts w:ascii="Times New Roman" w:eastAsia="Times New Roman" w:hAnsi="Times New Roman"/>
          <w:sz w:val="24"/>
        </w:rPr>
      </w:pPr>
      <w:r>
        <w:rPr>
          <w:rFonts w:ascii="Times New Roman" w:eastAsia="Times New Roman" w:hAnsi="Times New Roman"/>
          <w:sz w:val="24"/>
        </w:rPr>
        <w:t xml:space="preserve">Kualifikimi bachellor (3-4 </w:t>
      </w:r>
      <w:r w:rsidRPr="00A12917">
        <w:rPr>
          <w:rFonts w:ascii="Times New Roman" w:eastAsia="Times New Roman" w:hAnsi="Times New Roman"/>
          <w:sz w:val="24"/>
        </w:rPr>
        <w:t xml:space="preserve">vjet) </w:t>
      </w:r>
    </w:p>
    <w:p w:rsidR="00A12917" w:rsidRDefault="00A12917" w:rsidP="00A12917">
      <w:pPr>
        <w:pStyle w:val="ListParagraph"/>
        <w:numPr>
          <w:ilvl w:val="0"/>
          <w:numId w:val="2"/>
        </w:numPr>
        <w:spacing w:line="360" w:lineRule="auto"/>
        <w:ind w:right="5320"/>
        <w:rPr>
          <w:rFonts w:ascii="Times New Roman" w:eastAsia="Times New Roman" w:hAnsi="Times New Roman"/>
          <w:sz w:val="24"/>
        </w:rPr>
      </w:pPr>
      <w:r w:rsidRPr="00A12917">
        <w:rPr>
          <w:rFonts w:ascii="Times New Roman" w:eastAsia="Times New Roman" w:hAnsi="Times New Roman"/>
          <w:sz w:val="24"/>
        </w:rPr>
        <w:t xml:space="preserve">Përvoja relevante profesionale </w:t>
      </w:r>
    </w:p>
    <w:p w:rsidR="00A12917" w:rsidRPr="00A12917" w:rsidRDefault="00A12917" w:rsidP="00A12917">
      <w:pPr>
        <w:pStyle w:val="ListParagraph"/>
        <w:numPr>
          <w:ilvl w:val="0"/>
          <w:numId w:val="2"/>
        </w:numPr>
        <w:spacing w:line="360" w:lineRule="auto"/>
        <w:ind w:right="5320"/>
        <w:rPr>
          <w:rFonts w:ascii="Times New Roman" w:eastAsia="Times New Roman" w:hAnsi="Times New Roman"/>
          <w:sz w:val="24"/>
        </w:rPr>
      </w:pPr>
      <w:r w:rsidRPr="00A12917">
        <w:rPr>
          <w:rFonts w:ascii="Times New Roman" w:eastAsia="Times New Roman" w:hAnsi="Times New Roman"/>
          <w:sz w:val="24"/>
        </w:rPr>
        <w:t>Nota mesatare</w:t>
      </w:r>
    </w:p>
    <w:p w:rsidR="00A12917" w:rsidRDefault="00A12917" w:rsidP="00A12917">
      <w:pPr>
        <w:pStyle w:val="ListParagraph"/>
        <w:numPr>
          <w:ilvl w:val="0"/>
          <w:numId w:val="2"/>
        </w:numPr>
        <w:spacing w:line="360" w:lineRule="auto"/>
        <w:ind w:right="5060"/>
        <w:rPr>
          <w:rFonts w:ascii="Times New Roman" w:eastAsia="Times New Roman" w:hAnsi="Times New Roman"/>
          <w:sz w:val="24"/>
        </w:rPr>
      </w:pPr>
      <w:r w:rsidRPr="00A12917">
        <w:rPr>
          <w:rFonts w:ascii="Times New Roman" w:eastAsia="Times New Roman" w:hAnsi="Times New Roman"/>
          <w:sz w:val="24"/>
        </w:rPr>
        <w:t xml:space="preserve">Njohja e gjuhës angleze (B1, CEF) </w:t>
      </w:r>
    </w:p>
    <w:p w:rsidR="00A12917" w:rsidRPr="00A12917" w:rsidRDefault="00A12917" w:rsidP="00A12917">
      <w:pPr>
        <w:pStyle w:val="ListParagraph"/>
        <w:numPr>
          <w:ilvl w:val="0"/>
          <w:numId w:val="2"/>
        </w:numPr>
        <w:spacing w:line="360" w:lineRule="auto"/>
        <w:ind w:right="5060"/>
        <w:rPr>
          <w:rFonts w:ascii="Times New Roman" w:eastAsia="Times New Roman" w:hAnsi="Times New Roman"/>
          <w:sz w:val="24"/>
        </w:rPr>
      </w:pPr>
      <w:r w:rsidRPr="00A12917">
        <w:rPr>
          <w:rFonts w:ascii="Times New Roman" w:eastAsia="Times New Roman" w:hAnsi="Times New Roman"/>
          <w:sz w:val="24"/>
        </w:rPr>
        <w:t>Kopja e kartës së identitetit</w:t>
      </w:r>
    </w:p>
    <w:p w:rsidR="00A12917" w:rsidRDefault="00A12917" w:rsidP="00A12917">
      <w:pPr>
        <w:spacing w:line="360" w:lineRule="auto"/>
        <w:rPr>
          <w:rFonts w:ascii="Times New Roman" w:eastAsia="Times New Roman" w:hAnsi="Times New Roman"/>
        </w:rPr>
      </w:pPr>
    </w:p>
    <w:p w:rsidR="00A12917" w:rsidRPr="00A12917" w:rsidRDefault="00A12917" w:rsidP="00A12917">
      <w:pPr>
        <w:spacing w:line="360" w:lineRule="auto"/>
        <w:rPr>
          <w:rFonts w:ascii="Times New Roman" w:eastAsia="Times New Roman" w:hAnsi="Times New Roman"/>
          <w:b/>
          <w:sz w:val="24"/>
        </w:rPr>
      </w:pPr>
      <w:r>
        <w:rPr>
          <w:rFonts w:ascii="Times New Roman" w:eastAsia="Times New Roman" w:hAnsi="Times New Roman"/>
          <w:b/>
          <w:sz w:val="24"/>
        </w:rPr>
        <w:t>Studentët me nevoja të veçanta:</w:t>
      </w:r>
    </w:p>
    <w:p w:rsidR="00A12917" w:rsidRPr="00A12917" w:rsidRDefault="00A12917" w:rsidP="00A12917">
      <w:pPr>
        <w:spacing w:line="360" w:lineRule="auto"/>
        <w:jc w:val="both"/>
        <w:rPr>
          <w:rFonts w:ascii="Times New Roman" w:eastAsia="Times New Roman" w:hAnsi="Times New Roman" w:cs="Times New Roman"/>
          <w:sz w:val="24"/>
          <w:szCs w:val="24"/>
        </w:rPr>
      </w:pPr>
      <w:r w:rsidRPr="00A12917">
        <w:rPr>
          <w:rFonts w:ascii="Times New Roman" w:eastAsia="Times New Roman" w:hAnsi="Times New Roman" w:cs="Times New Roman"/>
          <w:sz w:val="24"/>
          <w:szCs w:val="24"/>
        </w:rPr>
        <w:t>Të gjitha aplikacionet trajtohen në mënyrë të njëjtë dhe vlerësohen sipas meritës. Aplikacionet për studentët me nevoja të veçanta do të trajtohen në mënyrë afirmative në bazë të kushteve të disponueshme.</w:t>
      </w:r>
    </w:p>
    <w:p w:rsidR="00A12917" w:rsidRPr="00A12917" w:rsidRDefault="00A12917" w:rsidP="00A12917">
      <w:pPr>
        <w:spacing w:line="360" w:lineRule="auto"/>
        <w:jc w:val="both"/>
        <w:rPr>
          <w:rFonts w:ascii="Times New Roman" w:eastAsia="Times New Roman" w:hAnsi="Times New Roman" w:cs="Times New Roman"/>
          <w:sz w:val="24"/>
          <w:szCs w:val="24"/>
        </w:rPr>
      </w:pPr>
      <w:r w:rsidRPr="00A12917">
        <w:rPr>
          <w:rFonts w:ascii="Times New Roman" w:eastAsia="Times New Roman" w:hAnsi="Times New Roman" w:cs="Times New Roman"/>
          <w:sz w:val="24"/>
          <w:szCs w:val="24"/>
        </w:rPr>
        <w:t>Studentët e huaj që dëshirojnë të studiojnë në Kolegjin Globus duhet të dorëzojnë aplikacionin, të cilin mund ta shtypin në faqen e internetit dhe në përputhje me ligjin e aplikueshëm në Kosovë të nostrifikojnë diplomën e tyre në Ministrinë e Arsimit, Shkencës dhe Teknologjisë. Për qëllim të aplikimit efektiv, studentët këshillohen që të aplikojnë për nostrifikim më herët. Informata më të hollësishme mund të merrni në (w</w:t>
      </w:r>
      <w:hyperlink r:id="rId6" w:history="1">
        <w:r w:rsidRPr="00A12917">
          <w:rPr>
            <w:rFonts w:ascii="Times New Roman" w:eastAsia="Times New Roman" w:hAnsi="Times New Roman" w:cs="Times New Roman"/>
            <w:color w:val="0000FF"/>
            <w:sz w:val="24"/>
            <w:szCs w:val="24"/>
            <w:u w:val="single"/>
          </w:rPr>
          <w:t>ww.masht-gov.net</w:t>
        </w:r>
      </w:hyperlink>
      <w:r>
        <w:rPr>
          <w:rFonts w:ascii="Times New Roman" w:eastAsia="Times New Roman" w:hAnsi="Times New Roman" w:cs="Times New Roman"/>
          <w:sz w:val="24"/>
          <w:szCs w:val="24"/>
        </w:rPr>
        <w:t>)</w:t>
      </w:r>
    </w:p>
    <w:p w:rsidR="00A12917" w:rsidRDefault="00A12917" w:rsidP="00A12917">
      <w:pPr>
        <w:spacing w:line="360" w:lineRule="auto"/>
        <w:ind w:right="320"/>
        <w:rPr>
          <w:rFonts w:ascii="Times New Roman" w:eastAsia="Times New Roman" w:hAnsi="Times New Roman" w:cs="Times New Roman"/>
          <w:sz w:val="24"/>
          <w:szCs w:val="24"/>
        </w:rPr>
      </w:pPr>
      <w:r w:rsidRPr="00A12917">
        <w:rPr>
          <w:rFonts w:ascii="Times New Roman" w:eastAsia="Times New Roman" w:hAnsi="Times New Roman" w:cs="Times New Roman"/>
          <w:sz w:val="24"/>
          <w:szCs w:val="24"/>
        </w:rPr>
        <w:t xml:space="preserve">Studentët që nuk janë shtetas të Kosovës pas regjistrimit në afat prej </w:t>
      </w:r>
      <w:proofErr w:type="gramStart"/>
      <w:r w:rsidRPr="00A12917">
        <w:rPr>
          <w:rFonts w:ascii="Times New Roman" w:eastAsia="Times New Roman" w:hAnsi="Times New Roman" w:cs="Times New Roman"/>
          <w:sz w:val="24"/>
          <w:szCs w:val="24"/>
        </w:rPr>
        <w:t>dy</w:t>
      </w:r>
      <w:proofErr w:type="gramEnd"/>
      <w:r w:rsidRPr="00A12917">
        <w:rPr>
          <w:rFonts w:ascii="Times New Roman" w:eastAsia="Times New Roman" w:hAnsi="Times New Roman" w:cs="Times New Roman"/>
          <w:sz w:val="24"/>
          <w:szCs w:val="24"/>
        </w:rPr>
        <w:t xml:space="preserve"> javësh nga data e regjistrimit në Kolegjin Riinvest duhet t’i përfundojnë procedurat e regjistrimit civil përmes zyrës së Migracionit në Ministrinë e Punëve të Brendshme të Republikës së Kosovës.</w:t>
      </w:r>
    </w:p>
    <w:p w:rsidR="00A12917" w:rsidRDefault="00A12917" w:rsidP="00A12917">
      <w:pPr>
        <w:spacing w:line="360" w:lineRule="auto"/>
        <w:ind w:right="320"/>
        <w:rPr>
          <w:rFonts w:ascii="Times New Roman" w:eastAsia="Times New Roman" w:hAnsi="Times New Roman" w:cs="Times New Roman"/>
          <w:sz w:val="24"/>
          <w:szCs w:val="24"/>
        </w:rPr>
      </w:pPr>
    </w:p>
    <w:p w:rsidR="00A12917" w:rsidRPr="004730E8" w:rsidRDefault="00A12917" w:rsidP="004730E8">
      <w:pPr>
        <w:spacing w:line="360" w:lineRule="auto"/>
        <w:ind w:right="-19"/>
        <w:jc w:val="center"/>
        <w:rPr>
          <w:rFonts w:ascii="Times New Roman" w:eastAsia="Times New Roman" w:hAnsi="Times New Roman"/>
          <w:b/>
          <w:sz w:val="24"/>
        </w:rPr>
      </w:pPr>
      <w:r>
        <w:rPr>
          <w:rFonts w:ascii="Times New Roman" w:eastAsia="Times New Roman" w:hAnsi="Times New Roman"/>
          <w:b/>
          <w:sz w:val="24"/>
        </w:rPr>
        <w:t>Neni 6</w:t>
      </w:r>
    </w:p>
    <w:p w:rsidR="00A12917" w:rsidRDefault="00A12917" w:rsidP="00A12917">
      <w:pPr>
        <w:spacing w:line="360" w:lineRule="auto"/>
        <w:jc w:val="center"/>
        <w:rPr>
          <w:rFonts w:ascii="Times New Roman" w:eastAsia="Times New Roman" w:hAnsi="Times New Roman"/>
          <w:b/>
          <w:sz w:val="24"/>
        </w:rPr>
      </w:pPr>
      <w:r>
        <w:rPr>
          <w:rFonts w:ascii="Times New Roman" w:eastAsia="Times New Roman" w:hAnsi="Times New Roman"/>
          <w:b/>
          <w:sz w:val="24"/>
        </w:rPr>
        <w:t>Regjistrimi i studentëve</w:t>
      </w:r>
    </w:p>
    <w:p w:rsidR="00A12917" w:rsidRDefault="00A12917" w:rsidP="00A12917">
      <w:pPr>
        <w:spacing w:line="360" w:lineRule="auto"/>
        <w:rPr>
          <w:rFonts w:ascii="Times New Roman" w:eastAsia="Times New Roman" w:hAnsi="Times New Roman"/>
        </w:rPr>
      </w:pPr>
    </w:p>
    <w:p w:rsidR="00A12917" w:rsidRPr="00A12917" w:rsidRDefault="00A12917" w:rsidP="00A12917">
      <w:pPr>
        <w:spacing w:line="360" w:lineRule="auto"/>
        <w:rPr>
          <w:rFonts w:ascii="Times New Roman" w:eastAsia="Times New Roman" w:hAnsi="Times New Roman"/>
          <w:b/>
          <w:sz w:val="24"/>
        </w:rPr>
      </w:pPr>
      <w:r>
        <w:rPr>
          <w:rFonts w:ascii="Times New Roman" w:eastAsia="Times New Roman" w:hAnsi="Times New Roman"/>
          <w:b/>
          <w:sz w:val="24"/>
        </w:rPr>
        <w:t>Regjistrimi i vitit I</w:t>
      </w:r>
    </w:p>
    <w:p w:rsidR="00A12917" w:rsidRPr="00A12917" w:rsidRDefault="00A12917" w:rsidP="00A12917">
      <w:pPr>
        <w:spacing w:line="360" w:lineRule="auto"/>
        <w:rPr>
          <w:rFonts w:ascii="Times New Roman" w:eastAsia="Times New Roman" w:hAnsi="Times New Roman"/>
          <w:sz w:val="24"/>
        </w:rPr>
      </w:pPr>
      <w:r>
        <w:rPr>
          <w:rFonts w:ascii="Times New Roman" w:eastAsia="Times New Roman" w:hAnsi="Times New Roman"/>
          <w:sz w:val="24"/>
        </w:rPr>
        <w:t>Studenti regjistron vitin e parë dhe semestrin e parë me rastin e regjistrimit në studime master.</w:t>
      </w:r>
    </w:p>
    <w:p w:rsidR="00A12917" w:rsidRPr="00A12917" w:rsidRDefault="00A12917" w:rsidP="00A12917">
      <w:pPr>
        <w:spacing w:line="360" w:lineRule="auto"/>
        <w:jc w:val="both"/>
        <w:rPr>
          <w:rFonts w:ascii="Times New Roman" w:eastAsia="Times New Roman" w:hAnsi="Times New Roman"/>
          <w:sz w:val="24"/>
        </w:rPr>
      </w:pPr>
      <w:r>
        <w:rPr>
          <w:rFonts w:ascii="Times New Roman" w:eastAsia="Times New Roman" w:hAnsi="Times New Roman"/>
          <w:sz w:val="24"/>
        </w:rPr>
        <w:t>Pas nënshkrimit të kontratës dhe me regjistrimin e tyre studentëve iu sigurohet karta e identifikimit të tyre, e-mail adresa, qasja në e-learning, MIS, dhe bibliotekë si dhe në burimet e tjera për studim dhe përkrahje.</w:t>
      </w:r>
    </w:p>
    <w:p w:rsidR="00A12917" w:rsidRPr="00A12917" w:rsidRDefault="00A12917" w:rsidP="00A12917">
      <w:pPr>
        <w:spacing w:line="360" w:lineRule="auto"/>
        <w:ind w:right="20"/>
        <w:jc w:val="both"/>
        <w:rPr>
          <w:rFonts w:ascii="Times New Roman" w:eastAsia="Times New Roman" w:hAnsi="Times New Roman"/>
          <w:sz w:val="24"/>
        </w:rPr>
      </w:pPr>
      <w:r>
        <w:rPr>
          <w:rFonts w:ascii="Times New Roman" w:eastAsia="Times New Roman" w:hAnsi="Times New Roman"/>
          <w:sz w:val="24"/>
        </w:rPr>
        <w:t>Studentët obligohen të bëjnë regjistrimin e semestrave (2</w:t>
      </w:r>
      <w:proofErr w:type="gramStart"/>
      <w:r>
        <w:rPr>
          <w:rFonts w:ascii="Times New Roman" w:eastAsia="Times New Roman" w:hAnsi="Times New Roman"/>
          <w:sz w:val="24"/>
        </w:rPr>
        <w:t>,3,4</w:t>
      </w:r>
      <w:proofErr w:type="gramEnd"/>
      <w:r>
        <w:rPr>
          <w:rFonts w:ascii="Times New Roman" w:eastAsia="Times New Roman" w:hAnsi="Times New Roman"/>
          <w:sz w:val="24"/>
        </w:rPr>
        <w:t>) më së voni 2 ditë para fillimit të semestrit. Regjistrimi i semestrit bëhet nga administrata përmes SIMS dhe me kërkesë nga studenti. Studentët obligohen të nënshkruajnë formularin e regjistrimit të semestrit dhe të njëjtin ta dorëzojnë në administratë.</w:t>
      </w:r>
    </w:p>
    <w:p w:rsidR="00A12917" w:rsidRDefault="00A12917" w:rsidP="00A12917">
      <w:pPr>
        <w:spacing w:line="360" w:lineRule="auto"/>
        <w:ind w:right="20"/>
        <w:jc w:val="both"/>
        <w:rPr>
          <w:rFonts w:ascii="Times New Roman" w:eastAsia="Times New Roman" w:hAnsi="Times New Roman"/>
          <w:sz w:val="24"/>
        </w:rPr>
      </w:pPr>
      <w:r>
        <w:rPr>
          <w:rFonts w:ascii="Times New Roman" w:eastAsia="Times New Roman" w:hAnsi="Times New Roman"/>
          <w:sz w:val="24"/>
        </w:rPr>
        <w:t xml:space="preserve">Të dhënat për studentë procesohen në sistemin elektronik në përputhje me standardet për bazat e të dhënave për studentë dhe siguron të dhënat e tyre në përputhje me Ligjin për Mbrojtjen e të </w:t>
      </w:r>
      <w:r>
        <w:rPr>
          <w:rFonts w:ascii="Times New Roman" w:eastAsia="Times New Roman" w:hAnsi="Times New Roman"/>
          <w:sz w:val="24"/>
        </w:rPr>
        <w:lastRenderedPageBreak/>
        <w:t>Dhënave, Ligji nr. 2009-172 dhe dorëzohen në Regjistrin Kombëtar të Studentëve në MASHT sipas Udhëzimit administrativ të MASHT-it.</w:t>
      </w:r>
    </w:p>
    <w:p w:rsidR="00A12917" w:rsidRDefault="00A12917" w:rsidP="00A12917">
      <w:pPr>
        <w:spacing w:line="360" w:lineRule="auto"/>
        <w:jc w:val="center"/>
        <w:rPr>
          <w:rFonts w:ascii="Times New Roman" w:eastAsia="Times New Roman" w:hAnsi="Times New Roman"/>
          <w:b/>
          <w:sz w:val="24"/>
        </w:rPr>
      </w:pPr>
      <w:r>
        <w:rPr>
          <w:rFonts w:ascii="Times New Roman" w:eastAsia="Times New Roman" w:hAnsi="Times New Roman"/>
          <w:b/>
          <w:sz w:val="24"/>
        </w:rPr>
        <w:t>Neni 7</w:t>
      </w:r>
    </w:p>
    <w:p w:rsidR="00A12917" w:rsidRDefault="00A12917" w:rsidP="00A12917">
      <w:pPr>
        <w:spacing w:line="360" w:lineRule="auto"/>
        <w:rPr>
          <w:rFonts w:ascii="Times New Roman" w:eastAsia="Times New Roman" w:hAnsi="Times New Roman"/>
        </w:rPr>
      </w:pPr>
    </w:p>
    <w:p w:rsidR="00A12917" w:rsidRDefault="00A12917" w:rsidP="00A12917">
      <w:pPr>
        <w:spacing w:line="360" w:lineRule="auto"/>
        <w:jc w:val="center"/>
        <w:rPr>
          <w:rFonts w:ascii="Times New Roman" w:eastAsia="Times New Roman" w:hAnsi="Times New Roman"/>
          <w:b/>
          <w:sz w:val="24"/>
        </w:rPr>
      </w:pPr>
      <w:r>
        <w:rPr>
          <w:rFonts w:ascii="Times New Roman" w:eastAsia="Times New Roman" w:hAnsi="Times New Roman"/>
          <w:b/>
          <w:sz w:val="24"/>
        </w:rPr>
        <w:t>Format e mësimdhënies dhe mësimnxënies</w:t>
      </w:r>
    </w:p>
    <w:p w:rsidR="00A12917" w:rsidRDefault="00A12917" w:rsidP="00A12917">
      <w:pPr>
        <w:spacing w:line="360" w:lineRule="auto"/>
        <w:rPr>
          <w:rFonts w:ascii="Times New Roman" w:eastAsia="Times New Roman" w:hAnsi="Times New Roman"/>
        </w:rPr>
      </w:pPr>
    </w:p>
    <w:p w:rsidR="00A12917" w:rsidRPr="00A12917" w:rsidRDefault="00A12917" w:rsidP="00A12917">
      <w:pPr>
        <w:spacing w:line="360" w:lineRule="auto"/>
        <w:rPr>
          <w:rFonts w:ascii="Times New Roman" w:eastAsia="Times New Roman" w:hAnsi="Times New Roman"/>
          <w:sz w:val="24"/>
        </w:rPr>
      </w:pPr>
      <w:r>
        <w:rPr>
          <w:rFonts w:ascii="Times New Roman" w:eastAsia="Times New Roman" w:hAnsi="Times New Roman"/>
          <w:sz w:val="24"/>
        </w:rPr>
        <w:t xml:space="preserve">Në </w:t>
      </w:r>
      <w:r w:rsidRPr="00A12917">
        <w:rPr>
          <w:rFonts w:ascii="Times New Roman" w:eastAsia="Times New Roman" w:hAnsi="Times New Roman" w:cs="Times New Roman"/>
          <w:sz w:val="24"/>
          <w:szCs w:val="24"/>
        </w:rPr>
        <w:t xml:space="preserve">Kolegjin Globus </w:t>
      </w:r>
      <w:r>
        <w:rPr>
          <w:rFonts w:ascii="Times New Roman" w:eastAsia="Times New Roman" w:hAnsi="Times New Roman"/>
          <w:sz w:val="24"/>
        </w:rPr>
        <w:t>mënyrat kryesore të studimit janë ligjëratat, seminaret, ushtrimet, punët laboratorike, praktikat profesionale, detyrat e kursit, provimet e kursit dhe tema e diplomës.</w:t>
      </w:r>
    </w:p>
    <w:p w:rsidR="00A12917" w:rsidRDefault="00A12917" w:rsidP="00A12917">
      <w:pPr>
        <w:spacing w:line="360" w:lineRule="auto"/>
        <w:rPr>
          <w:rFonts w:ascii="Times New Roman" w:eastAsia="Times New Roman" w:hAnsi="Times New Roman"/>
          <w:sz w:val="24"/>
        </w:rPr>
      </w:pPr>
      <w:r>
        <w:rPr>
          <w:rFonts w:ascii="Times New Roman" w:eastAsia="Times New Roman" w:hAnsi="Times New Roman"/>
          <w:sz w:val="24"/>
        </w:rPr>
        <w:t xml:space="preserve">Departamentet, me miratim të Këshillit Akademik, mund të përcaktojnë edhe mënyra të tjera të mësimit. </w:t>
      </w:r>
    </w:p>
    <w:p w:rsidR="00A12917" w:rsidRPr="00A12917" w:rsidRDefault="00A12917" w:rsidP="00A12917">
      <w:pPr>
        <w:spacing w:line="360" w:lineRule="auto"/>
        <w:rPr>
          <w:rFonts w:ascii="Times New Roman" w:eastAsia="Times New Roman" w:hAnsi="Times New Roman"/>
          <w:sz w:val="24"/>
        </w:rPr>
      </w:pPr>
      <w:r>
        <w:rPr>
          <w:rFonts w:ascii="Times New Roman" w:eastAsia="Times New Roman" w:hAnsi="Times New Roman"/>
          <w:sz w:val="24"/>
        </w:rPr>
        <w:t xml:space="preserve">Programi mund të organizohet në </w:t>
      </w:r>
      <w:proofErr w:type="gramStart"/>
      <w:r>
        <w:rPr>
          <w:rFonts w:ascii="Times New Roman" w:eastAsia="Times New Roman" w:hAnsi="Times New Roman"/>
          <w:sz w:val="24"/>
        </w:rPr>
        <w:t>dy</w:t>
      </w:r>
      <w:proofErr w:type="gramEnd"/>
      <w:r>
        <w:rPr>
          <w:rFonts w:ascii="Times New Roman" w:eastAsia="Times New Roman" w:hAnsi="Times New Roman"/>
          <w:sz w:val="24"/>
        </w:rPr>
        <w:t xml:space="preserve"> forma:</w:t>
      </w:r>
    </w:p>
    <w:p w:rsidR="00A12917" w:rsidRPr="00A12917" w:rsidRDefault="00A12917" w:rsidP="00A12917">
      <w:pPr>
        <w:spacing w:line="360" w:lineRule="auto"/>
        <w:ind w:left="720" w:right="6340"/>
        <w:rPr>
          <w:rFonts w:ascii="Times New Roman" w:eastAsia="Times New Roman" w:hAnsi="Times New Roman"/>
          <w:sz w:val="24"/>
        </w:rPr>
      </w:pPr>
      <w:r>
        <w:rPr>
          <w:rFonts w:ascii="Times New Roman" w:eastAsia="Times New Roman" w:hAnsi="Times New Roman"/>
          <w:sz w:val="24"/>
        </w:rPr>
        <w:t>Organizimi semestral Organizimi modular</w:t>
      </w:r>
    </w:p>
    <w:p w:rsidR="00A12917" w:rsidRDefault="00A12917" w:rsidP="00A12917">
      <w:pPr>
        <w:spacing w:line="360" w:lineRule="auto"/>
        <w:jc w:val="both"/>
        <w:rPr>
          <w:rFonts w:ascii="Times New Roman" w:eastAsia="Times New Roman" w:hAnsi="Times New Roman"/>
          <w:sz w:val="24"/>
        </w:rPr>
      </w:pPr>
      <w:r>
        <w:rPr>
          <w:rFonts w:ascii="Times New Roman" w:eastAsia="Times New Roman" w:hAnsi="Times New Roman"/>
          <w:sz w:val="24"/>
        </w:rPr>
        <w:t>Aktivitetet organizohen sipas lëndës dhe grupit përkatës. Ndarja e studentëve në grupe përcaktohet në fillim të vitit akademik nga regjistrat përkatës.</w:t>
      </w:r>
    </w:p>
    <w:p w:rsidR="00A12917" w:rsidRDefault="00A12917" w:rsidP="00A12917">
      <w:pPr>
        <w:spacing w:line="360" w:lineRule="auto"/>
        <w:jc w:val="both"/>
        <w:rPr>
          <w:rFonts w:ascii="Times New Roman" w:eastAsia="Times New Roman" w:hAnsi="Times New Roman"/>
          <w:sz w:val="24"/>
        </w:rPr>
      </w:pPr>
    </w:p>
    <w:p w:rsidR="00A12917" w:rsidRDefault="00A12917" w:rsidP="00A12917">
      <w:pPr>
        <w:spacing w:line="360" w:lineRule="auto"/>
        <w:jc w:val="both"/>
        <w:rPr>
          <w:rFonts w:ascii="Times New Roman" w:eastAsia="Times New Roman" w:hAnsi="Times New Roman"/>
          <w:sz w:val="24"/>
        </w:rPr>
      </w:pPr>
    </w:p>
    <w:p w:rsidR="00A12917" w:rsidRPr="00A12917" w:rsidRDefault="00A12917" w:rsidP="00A12917">
      <w:pPr>
        <w:spacing w:line="360" w:lineRule="auto"/>
        <w:jc w:val="center"/>
        <w:rPr>
          <w:rFonts w:ascii="Times New Roman" w:eastAsia="Times New Roman" w:hAnsi="Times New Roman"/>
          <w:b/>
          <w:sz w:val="24"/>
        </w:rPr>
      </w:pPr>
      <w:r>
        <w:rPr>
          <w:rFonts w:ascii="Times New Roman" w:eastAsia="Times New Roman" w:hAnsi="Times New Roman"/>
          <w:b/>
          <w:sz w:val="24"/>
        </w:rPr>
        <w:t>Neni 8</w:t>
      </w:r>
    </w:p>
    <w:p w:rsidR="00A12917" w:rsidRDefault="00A12917" w:rsidP="00A12917">
      <w:pPr>
        <w:spacing w:line="360" w:lineRule="auto"/>
        <w:jc w:val="center"/>
        <w:rPr>
          <w:rFonts w:ascii="Times New Roman" w:eastAsia="Times New Roman" w:hAnsi="Times New Roman"/>
          <w:b/>
          <w:sz w:val="24"/>
        </w:rPr>
      </w:pPr>
      <w:r>
        <w:rPr>
          <w:rFonts w:ascii="Times New Roman" w:eastAsia="Times New Roman" w:hAnsi="Times New Roman"/>
          <w:b/>
          <w:sz w:val="24"/>
        </w:rPr>
        <w:t>Orari i mësimit</w:t>
      </w:r>
    </w:p>
    <w:p w:rsidR="00A12917" w:rsidRDefault="00A12917" w:rsidP="00A12917">
      <w:pPr>
        <w:spacing w:line="360" w:lineRule="auto"/>
        <w:rPr>
          <w:rFonts w:ascii="Times New Roman" w:eastAsia="Times New Roman" w:hAnsi="Times New Roman"/>
        </w:rPr>
      </w:pPr>
    </w:p>
    <w:p w:rsidR="00A12917" w:rsidRDefault="00A12917" w:rsidP="00A12917">
      <w:pPr>
        <w:spacing w:line="360" w:lineRule="auto"/>
        <w:jc w:val="both"/>
        <w:rPr>
          <w:rFonts w:ascii="Times New Roman" w:eastAsia="Times New Roman" w:hAnsi="Times New Roman"/>
          <w:sz w:val="24"/>
        </w:rPr>
      </w:pPr>
      <w:r>
        <w:rPr>
          <w:rFonts w:ascii="Times New Roman" w:eastAsia="Times New Roman" w:hAnsi="Times New Roman"/>
          <w:sz w:val="24"/>
        </w:rPr>
        <w:t>Orari përcaktohet nga departamenti. Orari duhet të respektohet plotësisht nga të gjithë studentët dhe mësimdhënësit e departamentit. Orari i mësimit bëhet mbi kritere pedagogjike, mbi bazën e harmonizimit të mënyrave të mësimit dhe të shpërndarjes racionale të ngarkesës së studentit. Orari i mësimit aprovohet në fillim të çdo semestri në mbledhje të Komitetit Programor. Ndryshimet eventuale në orar bëhen vetëm nga departamenti.</w:t>
      </w:r>
    </w:p>
    <w:p w:rsidR="00A12917" w:rsidRDefault="00A12917" w:rsidP="00A12917">
      <w:pPr>
        <w:spacing w:line="360" w:lineRule="auto"/>
        <w:jc w:val="center"/>
        <w:rPr>
          <w:rFonts w:ascii="Times New Roman" w:eastAsia="Times New Roman" w:hAnsi="Times New Roman"/>
          <w:b/>
          <w:sz w:val="24"/>
        </w:rPr>
      </w:pPr>
      <w:r>
        <w:rPr>
          <w:rFonts w:ascii="Times New Roman" w:eastAsia="Times New Roman" w:hAnsi="Times New Roman"/>
          <w:b/>
          <w:sz w:val="24"/>
        </w:rPr>
        <w:t>Neni 9</w:t>
      </w:r>
    </w:p>
    <w:p w:rsidR="00A12917" w:rsidRDefault="00A12917" w:rsidP="00A12917">
      <w:pPr>
        <w:spacing w:line="360" w:lineRule="auto"/>
        <w:jc w:val="center"/>
        <w:rPr>
          <w:rFonts w:ascii="Times New Roman" w:eastAsia="Times New Roman" w:hAnsi="Times New Roman"/>
          <w:b/>
          <w:sz w:val="24"/>
        </w:rPr>
      </w:pPr>
      <w:r>
        <w:rPr>
          <w:rFonts w:ascii="Times New Roman" w:eastAsia="Times New Roman" w:hAnsi="Times New Roman"/>
          <w:b/>
          <w:sz w:val="24"/>
        </w:rPr>
        <w:t>Mbajtja e ligjëratave</w:t>
      </w:r>
    </w:p>
    <w:p w:rsidR="00A12917" w:rsidRDefault="00A12917" w:rsidP="00A12917">
      <w:pPr>
        <w:spacing w:line="360" w:lineRule="auto"/>
        <w:rPr>
          <w:rFonts w:ascii="Times New Roman" w:eastAsia="Times New Roman" w:hAnsi="Times New Roman"/>
        </w:rPr>
      </w:pPr>
    </w:p>
    <w:p w:rsidR="00A12917" w:rsidRPr="00A12917" w:rsidRDefault="00A12917" w:rsidP="00A12917">
      <w:pPr>
        <w:spacing w:line="360" w:lineRule="auto"/>
        <w:rPr>
          <w:rFonts w:ascii="Times New Roman" w:eastAsia="Times New Roman" w:hAnsi="Times New Roman"/>
          <w:b/>
          <w:sz w:val="24"/>
        </w:rPr>
      </w:pPr>
      <w:r>
        <w:rPr>
          <w:rFonts w:ascii="Times New Roman" w:eastAsia="Times New Roman" w:hAnsi="Times New Roman"/>
          <w:b/>
          <w:sz w:val="24"/>
        </w:rPr>
        <w:t>Organizimi semestral</w:t>
      </w:r>
    </w:p>
    <w:p w:rsidR="00A12917" w:rsidRPr="00A12917" w:rsidRDefault="00A12917" w:rsidP="00A12917">
      <w:pPr>
        <w:spacing w:line="360" w:lineRule="auto"/>
        <w:jc w:val="both"/>
        <w:rPr>
          <w:rFonts w:ascii="Times New Roman" w:eastAsia="Times New Roman" w:hAnsi="Times New Roman"/>
          <w:sz w:val="24"/>
        </w:rPr>
      </w:pPr>
      <w:r>
        <w:rPr>
          <w:rFonts w:ascii="Times New Roman" w:eastAsia="Times New Roman" w:hAnsi="Times New Roman"/>
          <w:sz w:val="24"/>
        </w:rPr>
        <w:t xml:space="preserve">Ligjëratat në </w:t>
      </w:r>
      <w:r w:rsidRPr="00A12917">
        <w:rPr>
          <w:rFonts w:ascii="Times New Roman" w:eastAsia="Times New Roman" w:hAnsi="Times New Roman" w:cs="Times New Roman"/>
          <w:sz w:val="24"/>
          <w:szCs w:val="24"/>
        </w:rPr>
        <w:t xml:space="preserve">Kolegjin Globus </w:t>
      </w:r>
      <w:r>
        <w:rPr>
          <w:rFonts w:ascii="Times New Roman" w:eastAsia="Times New Roman" w:hAnsi="Times New Roman"/>
          <w:sz w:val="24"/>
        </w:rPr>
        <w:t xml:space="preserve">mbahen në </w:t>
      </w:r>
      <w:proofErr w:type="gramStart"/>
      <w:r>
        <w:rPr>
          <w:rFonts w:ascii="Times New Roman" w:eastAsia="Times New Roman" w:hAnsi="Times New Roman"/>
          <w:sz w:val="24"/>
        </w:rPr>
        <w:t>dy</w:t>
      </w:r>
      <w:proofErr w:type="gramEnd"/>
      <w:r>
        <w:rPr>
          <w:rFonts w:ascii="Times New Roman" w:eastAsia="Times New Roman" w:hAnsi="Times New Roman"/>
          <w:sz w:val="24"/>
        </w:rPr>
        <w:t xml:space="preserve"> semestra. Semestri i parë fillon në nëntor dhe përfundon në shkurt. Semestri i dytë fillon në mars dhe përfundon në qershor. Semestri i tretë fillon në tetor dhe përfundon në janar. Semestri i katërt, që shërben për hartimin e tezës së masterit zgjat nga marsi deri në shtator.</w:t>
      </w:r>
    </w:p>
    <w:p w:rsidR="00A12917" w:rsidRDefault="00A12917" w:rsidP="00A12917">
      <w:pPr>
        <w:spacing w:line="360" w:lineRule="auto"/>
        <w:jc w:val="both"/>
        <w:rPr>
          <w:rFonts w:ascii="Times New Roman" w:eastAsia="Times New Roman" w:hAnsi="Times New Roman"/>
          <w:sz w:val="24"/>
        </w:rPr>
      </w:pPr>
      <w:r>
        <w:rPr>
          <w:rFonts w:ascii="Times New Roman" w:eastAsia="Times New Roman" w:hAnsi="Times New Roman"/>
          <w:sz w:val="24"/>
        </w:rPr>
        <w:t>Përmbajtja e lëndëve, literatura, metodat e mësimit dhe vlerësimit paraqiten më hollësisht në ‘syllabuset’ e lëndëve, të cilat konsiderohen të obligueshme për t’u zbatuar nga studentët dhe personeli mësimdhënës.</w:t>
      </w:r>
    </w:p>
    <w:p w:rsidR="00A12917" w:rsidRPr="00A12917" w:rsidRDefault="00A12917" w:rsidP="00A12917">
      <w:pPr>
        <w:spacing w:line="360" w:lineRule="auto"/>
        <w:rPr>
          <w:rFonts w:ascii="Times New Roman" w:eastAsia="Times New Roman" w:hAnsi="Times New Roman"/>
          <w:b/>
          <w:sz w:val="24"/>
        </w:rPr>
      </w:pPr>
      <w:r>
        <w:rPr>
          <w:rFonts w:ascii="Times New Roman" w:eastAsia="Times New Roman" w:hAnsi="Times New Roman"/>
          <w:b/>
          <w:sz w:val="24"/>
        </w:rPr>
        <w:t>Organizimi modular</w:t>
      </w:r>
    </w:p>
    <w:p w:rsidR="00A12917" w:rsidRPr="00A12917" w:rsidRDefault="00A12917" w:rsidP="00A12917">
      <w:pPr>
        <w:spacing w:line="360" w:lineRule="auto"/>
        <w:ind w:right="20"/>
        <w:rPr>
          <w:rFonts w:ascii="Times New Roman" w:eastAsia="Times New Roman" w:hAnsi="Times New Roman"/>
          <w:sz w:val="24"/>
        </w:rPr>
      </w:pPr>
      <w:r>
        <w:rPr>
          <w:rFonts w:ascii="Times New Roman" w:eastAsia="Times New Roman" w:hAnsi="Times New Roman"/>
          <w:sz w:val="24"/>
        </w:rPr>
        <w:lastRenderedPageBreak/>
        <w:t>Organizimi i ligjëratave në sistemin modular bëhet duke ofruar lëndët e programit me radhë. Lënda organizohet në katër faza: 1) ligjëratat dhe ushtrimet në bllok; 2) studimi individual; 3) konsultimi me profesor dhe asistent dhe 4) organizimi i provimit ose dërgimi i detyrave.</w:t>
      </w:r>
    </w:p>
    <w:p w:rsidR="00A12917" w:rsidRPr="00A12917" w:rsidRDefault="00A12917" w:rsidP="00A12917">
      <w:pPr>
        <w:spacing w:line="360" w:lineRule="auto"/>
        <w:jc w:val="both"/>
        <w:rPr>
          <w:rFonts w:ascii="Times New Roman" w:eastAsia="Times New Roman" w:hAnsi="Times New Roman"/>
          <w:sz w:val="24"/>
        </w:rPr>
      </w:pPr>
      <w:r>
        <w:rPr>
          <w:rFonts w:ascii="Times New Roman" w:eastAsia="Times New Roman" w:hAnsi="Times New Roman"/>
          <w:sz w:val="24"/>
        </w:rPr>
        <w:t xml:space="preserve">Viti i parë (semestri i parë) fillon në nëntor. Semestri i dytë fillon në </w:t>
      </w:r>
      <w:proofErr w:type="gramStart"/>
      <w:r>
        <w:rPr>
          <w:rFonts w:ascii="Times New Roman" w:eastAsia="Times New Roman" w:hAnsi="Times New Roman"/>
          <w:sz w:val="24"/>
        </w:rPr>
        <w:t>maj</w:t>
      </w:r>
      <w:proofErr w:type="gramEnd"/>
      <w:r>
        <w:rPr>
          <w:rFonts w:ascii="Times New Roman" w:eastAsia="Times New Roman" w:hAnsi="Times New Roman"/>
          <w:sz w:val="24"/>
        </w:rPr>
        <w:t>. Viti i dytë (semestri i tretë) fillon në janar. Semestri i katërt, që shërben për hartimin e tezës së masterit fillon në qershor deri në nëntor.</w:t>
      </w:r>
    </w:p>
    <w:p w:rsidR="00A12917" w:rsidRDefault="00A12917" w:rsidP="00A12917">
      <w:pPr>
        <w:spacing w:line="360" w:lineRule="auto"/>
        <w:jc w:val="both"/>
        <w:rPr>
          <w:rFonts w:ascii="Times New Roman" w:eastAsia="Times New Roman" w:hAnsi="Times New Roman"/>
          <w:sz w:val="24"/>
        </w:rPr>
      </w:pPr>
      <w:r>
        <w:rPr>
          <w:rFonts w:ascii="Times New Roman" w:eastAsia="Times New Roman" w:hAnsi="Times New Roman"/>
          <w:sz w:val="24"/>
        </w:rPr>
        <w:t>Përmbajtja e lëndëve, literatura, metodat e mësimit dhe vlerësimit paraqiten më hollësisht në ‘syllabuset’ e lëndëve, të cilat konsiderohen të obligueshme për t’u zbatuar nga studentët dhe personeli mësimdhënës.</w:t>
      </w:r>
    </w:p>
    <w:p w:rsidR="00A12917" w:rsidRDefault="00A12917" w:rsidP="00A12917">
      <w:pPr>
        <w:spacing w:line="0" w:lineRule="atLeast"/>
        <w:ind w:right="-119"/>
        <w:jc w:val="center"/>
        <w:rPr>
          <w:rFonts w:ascii="Times New Roman" w:eastAsia="Times New Roman" w:hAnsi="Times New Roman"/>
          <w:b/>
          <w:sz w:val="24"/>
        </w:rPr>
      </w:pPr>
      <w:r>
        <w:rPr>
          <w:rFonts w:ascii="Times New Roman" w:eastAsia="Times New Roman" w:hAnsi="Times New Roman"/>
          <w:b/>
          <w:sz w:val="24"/>
        </w:rPr>
        <w:t>Neni 10</w:t>
      </w:r>
    </w:p>
    <w:p w:rsidR="00A12917" w:rsidRDefault="00A12917" w:rsidP="00A12917">
      <w:pPr>
        <w:spacing w:line="2" w:lineRule="exact"/>
        <w:jc w:val="center"/>
        <w:rPr>
          <w:rFonts w:ascii="Times New Roman" w:eastAsia="Times New Roman" w:hAnsi="Times New Roman"/>
        </w:rPr>
      </w:pPr>
    </w:p>
    <w:p w:rsidR="00A12917" w:rsidRDefault="00A12917" w:rsidP="00A12917">
      <w:pPr>
        <w:spacing w:line="0" w:lineRule="atLeast"/>
        <w:ind w:right="-99"/>
        <w:jc w:val="center"/>
        <w:rPr>
          <w:rFonts w:ascii="Times New Roman" w:eastAsia="Times New Roman" w:hAnsi="Times New Roman"/>
          <w:b/>
          <w:sz w:val="24"/>
        </w:rPr>
      </w:pPr>
      <w:r>
        <w:rPr>
          <w:rFonts w:ascii="Times New Roman" w:eastAsia="Times New Roman" w:hAnsi="Times New Roman"/>
          <w:b/>
          <w:sz w:val="24"/>
        </w:rPr>
        <w:t>Pjesëmarrja në ligjërata dhe ushtrime</w:t>
      </w:r>
    </w:p>
    <w:p w:rsidR="00A12917" w:rsidRDefault="00A12917" w:rsidP="00A12917">
      <w:pPr>
        <w:spacing w:line="283" w:lineRule="exact"/>
        <w:rPr>
          <w:rFonts w:ascii="Times New Roman" w:eastAsia="Times New Roman" w:hAnsi="Times New Roman"/>
        </w:rPr>
      </w:pPr>
    </w:p>
    <w:p w:rsidR="00A12917" w:rsidRDefault="00A12917" w:rsidP="00A12917">
      <w:pPr>
        <w:spacing w:line="360" w:lineRule="auto"/>
        <w:ind w:left="100"/>
        <w:jc w:val="both"/>
        <w:rPr>
          <w:rFonts w:ascii="Times New Roman" w:eastAsia="Times New Roman" w:hAnsi="Times New Roman"/>
          <w:sz w:val="24"/>
        </w:rPr>
      </w:pPr>
      <w:r>
        <w:rPr>
          <w:rFonts w:ascii="Times New Roman" w:eastAsia="Times New Roman" w:hAnsi="Times New Roman"/>
          <w:sz w:val="24"/>
        </w:rPr>
        <w:t>Rregullorja e Studimeve i obligon studentët që t’i vijojnë rregullisht ligjëratat dhe ushtrimet. Nëse studenti mungon mbi 50% të ligjëratave të një lënde, do t’i humbet e drejta e nënshtrimit në provim për atë lëndë. Studenti obligohet ta ndjekë përsëri lëndën në vitin vijues akademik. Evidenca mbahet nga profesori dhe administrata.</w:t>
      </w:r>
    </w:p>
    <w:p w:rsidR="00A12917" w:rsidRDefault="00A12917" w:rsidP="00A12917">
      <w:pPr>
        <w:spacing w:line="0" w:lineRule="atLeast"/>
        <w:ind w:left="4280"/>
        <w:rPr>
          <w:rFonts w:ascii="Times New Roman" w:eastAsia="Times New Roman" w:hAnsi="Times New Roman"/>
          <w:b/>
          <w:sz w:val="24"/>
        </w:rPr>
      </w:pPr>
      <w:r>
        <w:rPr>
          <w:rFonts w:ascii="Times New Roman" w:eastAsia="Times New Roman" w:hAnsi="Times New Roman"/>
          <w:b/>
          <w:sz w:val="24"/>
        </w:rPr>
        <w:t>Neni 11</w:t>
      </w:r>
    </w:p>
    <w:p w:rsidR="00A12917" w:rsidRDefault="00A12917" w:rsidP="00A12917">
      <w:pPr>
        <w:spacing w:line="2" w:lineRule="exact"/>
        <w:rPr>
          <w:rFonts w:ascii="Times New Roman" w:eastAsia="Times New Roman" w:hAnsi="Times New Roman"/>
        </w:rPr>
      </w:pPr>
    </w:p>
    <w:p w:rsidR="00A12917" w:rsidRDefault="00A12917" w:rsidP="00A12917">
      <w:pPr>
        <w:spacing w:line="0" w:lineRule="atLeast"/>
        <w:ind w:left="4180"/>
        <w:rPr>
          <w:rFonts w:ascii="Times New Roman" w:eastAsia="Times New Roman" w:hAnsi="Times New Roman"/>
          <w:b/>
          <w:sz w:val="24"/>
        </w:rPr>
      </w:pPr>
      <w:r>
        <w:rPr>
          <w:rFonts w:ascii="Times New Roman" w:eastAsia="Times New Roman" w:hAnsi="Times New Roman"/>
          <w:b/>
          <w:sz w:val="24"/>
        </w:rPr>
        <w:t>Vlerësimi</w:t>
      </w:r>
    </w:p>
    <w:p w:rsidR="00A12917" w:rsidRDefault="00A12917" w:rsidP="00A12917">
      <w:pPr>
        <w:spacing w:line="284" w:lineRule="exact"/>
        <w:rPr>
          <w:rFonts w:ascii="Times New Roman" w:eastAsia="Times New Roman" w:hAnsi="Times New Roman"/>
        </w:rPr>
      </w:pPr>
    </w:p>
    <w:p w:rsidR="00A12917" w:rsidRPr="00A12917" w:rsidRDefault="00A12917" w:rsidP="00A12917">
      <w:pPr>
        <w:spacing w:line="360" w:lineRule="auto"/>
        <w:ind w:left="100"/>
        <w:jc w:val="both"/>
        <w:rPr>
          <w:rFonts w:ascii="Times New Roman" w:eastAsia="Times New Roman" w:hAnsi="Times New Roman"/>
          <w:sz w:val="24"/>
        </w:rPr>
      </w:pPr>
      <w:r>
        <w:rPr>
          <w:rFonts w:ascii="Times New Roman" w:eastAsia="Times New Roman" w:hAnsi="Times New Roman"/>
          <w:sz w:val="24"/>
        </w:rPr>
        <w:t xml:space="preserve">Të gjitha provimet në </w:t>
      </w:r>
      <w:r w:rsidRPr="00A12917">
        <w:rPr>
          <w:rFonts w:ascii="Times New Roman" w:eastAsia="Times New Roman" w:hAnsi="Times New Roman" w:cs="Times New Roman"/>
          <w:sz w:val="24"/>
          <w:szCs w:val="24"/>
        </w:rPr>
        <w:t xml:space="preserve">Kolegjin </w:t>
      </w:r>
      <w:proofErr w:type="gramStart"/>
      <w:r w:rsidRPr="00A12917">
        <w:rPr>
          <w:rFonts w:ascii="Times New Roman" w:eastAsia="Times New Roman" w:hAnsi="Times New Roman" w:cs="Times New Roman"/>
          <w:sz w:val="24"/>
          <w:szCs w:val="24"/>
        </w:rPr>
        <w:t xml:space="preserve">Globus </w:t>
      </w:r>
      <w:r>
        <w:rPr>
          <w:rFonts w:ascii="Times New Roman" w:eastAsia="Times New Roman" w:hAnsi="Times New Roman" w:cs="Times New Roman"/>
          <w:sz w:val="24"/>
          <w:szCs w:val="24"/>
        </w:rPr>
        <w:t xml:space="preserve"> </w:t>
      </w:r>
      <w:r>
        <w:rPr>
          <w:rFonts w:ascii="Times New Roman" w:eastAsia="Times New Roman" w:hAnsi="Times New Roman"/>
          <w:sz w:val="24"/>
        </w:rPr>
        <w:t>mbahen</w:t>
      </w:r>
      <w:proofErr w:type="gramEnd"/>
      <w:r>
        <w:rPr>
          <w:rFonts w:ascii="Times New Roman" w:eastAsia="Times New Roman" w:hAnsi="Times New Roman"/>
          <w:sz w:val="24"/>
        </w:rPr>
        <w:t xml:space="preserve"> me shkrim. Mësimdhënësi i lëndës ka të drejtën e testimit me gojë të studentëve. Kjo e drejtë precizohet nëpërmjet ‘syllabusit’ të aprovuar nga Komiteti Programor.</w:t>
      </w:r>
    </w:p>
    <w:p w:rsidR="00A12917" w:rsidRPr="00A12917" w:rsidRDefault="00A12917" w:rsidP="00A12917">
      <w:pPr>
        <w:spacing w:line="360" w:lineRule="auto"/>
        <w:ind w:left="100" w:right="20"/>
        <w:jc w:val="both"/>
        <w:rPr>
          <w:rFonts w:ascii="Times New Roman" w:eastAsia="Times New Roman" w:hAnsi="Times New Roman"/>
          <w:sz w:val="24"/>
        </w:rPr>
      </w:pPr>
      <w:r>
        <w:rPr>
          <w:rFonts w:ascii="Times New Roman" w:eastAsia="Times New Roman" w:hAnsi="Times New Roman"/>
          <w:sz w:val="24"/>
        </w:rPr>
        <w:t>Vlerësimi për lëndë është i vazhdueshëm dhe ndërtohet gjatë semestrit me teste, detyra, projekte dhe provime përfundimtare. Detajet e strategjive të vlerësimit janë të përcaktuara në ‘syllabusin’ e lëndës.</w:t>
      </w:r>
    </w:p>
    <w:p w:rsidR="00A12917" w:rsidRPr="00A12917" w:rsidRDefault="00A12917" w:rsidP="00A12917">
      <w:pPr>
        <w:spacing w:line="360" w:lineRule="auto"/>
        <w:ind w:left="100"/>
        <w:jc w:val="both"/>
        <w:rPr>
          <w:rFonts w:ascii="Times New Roman" w:eastAsia="Times New Roman" w:hAnsi="Times New Roman"/>
          <w:sz w:val="24"/>
        </w:rPr>
      </w:pPr>
      <w:r>
        <w:rPr>
          <w:rFonts w:ascii="Times New Roman" w:eastAsia="Times New Roman" w:hAnsi="Times New Roman"/>
          <w:sz w:val="24"/>
        </w:rPr>
        <w:t>Komitetet programore vendosin se për cilat lëndë hyrja në provim ka parakusht lidhur me dhënien e një ose më shumë lëndëve paraprake.</w:t>
      </w:r>
    </w:p>
    <w:p w:rsidR="00A12917" w:rsidRDefault="00A12917" w:rsidP="00A12917">
      <w:pPr>
        <w:spacing w:line="360" w:lineRule="auto"/>
        <w:ind w:left="100"/>
        <w:jc w:val="both"/>
        <w:rPr>
          <w:rFonts w:ascii="Times New Roman" w:eastAsia="Times New Roman" w:hAnsi="Times New Roman"/>
          <w:sz w:val="24"/>
        </w:rPr>
      </w:pPr>
      <w:r>
        <w:rPr>
          <w:rFonts w:ascii="Times New Roman" w:eastAsia="Times New Roman" w:hAnsi="Times New Roman"/>
          <w:sz w:val="24"/>
        </w:rPr>
        <w:t xml:space="preserve">Vlerësimi dhe notimi bëhet nga ligjëruesi i lëndës </w:t>
      </w:r>
      <w:proofErr w:type="gramStart"/>
      <w:r>
        <w:rPr>
          <w:rFonts w:ascii="Times New Roman" w:eastAsia="Times New Roman" w:hAnsi="Times New Roman"/>
          <w:sz w:val="24"/>
        </w:rPr>
        <w:t>brenda</w:t>
      </w:r>
      <w:proofErr w:type="gramEnd"/>
      <w:r>
        <w:rPr>
          <w:rFonts w:ascii="Times New Roman" w:eastAsia="Times New Roman" w:hAnsi="Times New Roman"/>
          <w:sz w:val="24"/>
        </w:rPr>
        <w:t xml:space="preserve"> dy javësh prej provimit përfundimtar. Të gjitha detyrat dhe provimet ruhen në arkiv për një vit akademik dhe mund të vlerësohen nga ekipi i mësimdhënësve, për të siguruar konsistencën në vlerësim </w:t>
      </w:r>
      <w:proofErr w:type="gramStart"/>
      <w:r>
        <w:rPr>
          <w:rFonts w:ascii="Times New Roman" w:eastAsia="Times New Roman" w:hAnsi="Times New Roman"/>
          <w:sz w:val="24"/>
        </w:rPr>
        <w:t>brenda</w:t>
      </w:r>
      <w:proofErr w:type="gramEnd"/>
      <w:r>
        <w:rPr>
          <w:rFonts w:ascii="Times New Roman" w:eastAsia="Times New Roman" w:hAnsi="Times New Roman"/>
          <w:sz w:val="24"/>
        </w:rPr>
        <w:t xml:space="preserve"> gjeneratës dhe afateve. Nëse studentët nuk marrin pjesë në teste, detyra, prezantime, ata duhet t’i ribëjnë elementet për të realizuar vlerësimin e plotë. Secili element i vlerësimit notohet në 100% dhe nota përfundimtare kalkulohet sipas peshës që ka elementi. Përqindja totale jep notën përfundimtare për lëndë. Forma e notimit dhe kalkulimit është dhënë në Aneksin 1.</w:t>
      </w:r>
    </w:p>
    <w:p w:rsidR="00A12917" w:rsidRDefault="00A12917" w:rsidP="00A12917">
      <w:pPr>
        <w:spacing w:line="280" w:lineRule="exact"/>
        <w:rPr>
          <w:rFonts w:ascii="Times New Roman" w:eastAsia="Times New Roman" w:hAnsi="Times New Roman"/>
        </w:rPr>
      </w:pPr>
    </w:p>
    <w:p w:rsidR="00A12917" w:rsidRDefault="00A12917" w:rsidP="00A12917">
      <w:pPr>
        <w:spacing w:line="0" w:lineRule="atLeast"/>
        <w:ind w:left="100"/>
        <w:rPr>
          <w:rFonts w:ascii="Times New Roman" w:eastAsia="Times New Roman" w:hAnsi="Times New Roman"/>
          <w:sz w:val="24"/>
        </w:rPr>
      </w:pPr>
      <w:r>
        <w:rPr>
          <w:rFonts w:ascii="Times New Roman" w:eastAsia="Times New Roman" w:hAnsi="Times New Roman"/>
          <w:sz w:val="24"/>
        </w:rPr>
        <w:t>Sistemi i notimit është si në vijim:</w:t>
      </w:r>
    </w:p>
    <w:p w:rsidR="00A12917" w:rsidRDefault="00A12917" w:rsidP="00A12917">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59264" behindDoc="1" locked="0" layoutInCell="1" allowOverlap="1">
                <wp:simplePos x="0" y="0"/>
                <wp:positionH relativeFrom="column">
                  <wp:posOffset>1938020</wp:posOffset>
                </wp:positionH>
                <wp:positionV relativeFrom="paragraph">
                  <wp:posOffset>2540</wp:posOffset>
                </wp:positionV>
                <wp:extent cx="12065" cy="13335"/>
                <wp:effectExtent l="4445" t="0" r="254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C5B2F" id="Rectangle 4" o:spid="_x0000_s1026" style="position:absolute;margin-left:152.6pt;margin-top:.2pt;width:.9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"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660288" behindDoc="1" locked="0" layoutInCell="1" allowOverlap="1">
                <wp:simplePos x="0" y="0"/>
                <wp:positionH relativeFrom="column">
                  <wp:posOffset>2922905</wp:posOffset>
                </wp:positionH>
                <wp:positionV relativeFrom="paragraph">
                  <wp:posOffset>2540</wp:posOffset>
                </wp:positionV>
                <wp:extent cx="12065" cy="1333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3AE80" id="Rectangle 3" o:spid="_x0000_s1026" style="position:absolute;margin-left:230.15pt;margin-top:.2pt;width:.9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"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661312" behindDoc="1" locked="0" layoutInCell="1" allowOverlap="1">
                <wp:simplePos x="0" y="0"/>
                <wp:positionH relativeFrom="column">
                  <wp:posOffset>5596890</wp:posOffset>
                </wp:positionH>
                <wp:positionV relativeFrom="paragraph">
                  <wp:posOffset>2540</wp:posOffset>
                </wp:positionV>
                <wp:extent cx="12700" cy="13335"/>
                <wp:effectExtent l="0" t="0" r="63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42DB2" id="Rectangle 2" o:spid="_x0000_s1026" style="position:absolute;margin-left:440.7pt;margin-top:.2pt;width:1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" fillcolor="black" strokecolor="white"/>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1820"/>
        <w:gridCol w:w="1260"/>
        <w:gridCol w:w="1540"/>
        <w:gridCol w:w="4220"/>
      </w:tblGrid>
      <w:tr w:rsidR="00A12917" w:rsidTr="001760E0">
        <w:trPr>
          <w:trHeight w:val="398"/>
        </w:trPr>
        <w:tc>
          <w:tcPr>
            <w:tcW w:w="1820" w:type="dxa"/>
            <w:tcBorders>
              <w:top w:val="single" w:sz="8" w:space="0" w:color="auto"/>
              <w:left w:val="single" w:sz="8" w:space="0" w:color="auto"/>
              <w:right w:val="single" w:sz="8" w:space="0" w:color="auto"/>
            </w:tcBorders>
            <w:shd w:val="clear" w:color="auto" w:fill="auto"/>
            <w:vAlign w:val="bottom"/>
          </w:tcPr>
          <w:p w:rsidR="00A12917" w:rsidRDefault="00A12917" w:rsidP="001760E0">
            <w:pPr>
              <w:spacing w:line="0" w:lineRule="atLeast"/>
              <w:jc w:val="center"/>
              <w:rPr>
                <w:rFonts w:ascii="Times New Roman" w:eastAsia="Times New Roman" w:hAnsi="Times New Roman"/>
                <w:b/>
                <w:sz w:val="24"/>
              </w:rPr>
            </w:pPr>
            <w:r>
              <w:rPr>
                <w:rFonts w:ascii="Times New Roman" w:eastAsia="Times New Roman" w:hAnsi="Times New Roman"/>
                <w:b/>
                <w:sz w:val="24"/>
              </w:rPr>
              <w:t>Riinvest Nota</w:t>
            </w:r>
          </w:p>
        </w:tc>
        <w:tc>
          <w:tcPr>
            <w:tcW w:w="1260" w:type="dxa"/>
            <w:tcBorders>
              <w:top w:val="single" w:sz="8" w:space="0" w:color="auto"/>
              <w:right w:val="single" w:sz="8" w:space="0" w:color="auto"/>
            </w:tcBorders>
            <w:shd w:val="clear" w:color="auto" w:fill="auto"/>
            <w:vAlign w:val="bottom"/>
          </w:tcPr>
          <w:p w:rsidR="00A12917" w:rsidRDefault="00A12917" w:rsidP="001760E0">
            <w:pPr>
              <w:spacing w:line="0" w:lineRule="atLeast"/>
              <w:jc w:val="center"/>
              <w:rPr>
                <w:rFonts w:ascii="Times New Roman" w:eastAsia="Times New Roman" w:hAnsi="Times New Roman"/>
                <w:b/>
                <w:w w:val="98"/>
                <w:sz w:val="24"/>
              </w:rPr>
            </w:pPr>
            <w:r>
              <w:rPr>
                <w:rFonts w:ascii="Times New Roman" w:eastAsia="Times New Roman" w:hAnsi="Times New Roman"/>
                <w:b/>
                <w:w w:val="98"/>
                <w:sz w:val="24"/>
              </w:rPr>
              <w:t>ECTS</w:t>
            </w:r>
          </w:p>
        </w:tc>
        <w:tc>
          <w:tcPr>
            <w:tcW w:w="1540" w:type="dxa"/>
            <w:tcBorders>
              <w:top w:val="single" w:sz="8" w:space="0" w:color="auto"/>
              <w:right w:val="single" w:sz="8" w:space="0" w:color="auto"/>
            </w:tcBorders>
            <w:shd w:val="clear" w:color="auto" w:fill="auto"/>
            <w:vAlign w:val="bottom"/>
          </w:tcPr>
          <w:p w:rsidR="00A12917" w:rsidRDefault="00A12917" w:rsidP="001760E0">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Përqindja</w:t>
            </w:r>
          </w:p>
        </w:tc>
        <w:tc>
          <w:tcPr>
            <w:tcW w:w="4220" w:type="dxa"/>
            <w:tcBorders>
              <w:top w:val="single" w:sz="8" w:space="0" w:color="auto"/>
              <w:right w:val="single" w:sz="8" w:space="0" w:color="auto"/>
            </w:tcBorders>
            <w:shd w:val="clear" w:color="auto" w:fill="auto"/>
            <w:vAlign w:val="bottom"/>
          </w:tcPr>
          <w:p w:rsidR="00A12917" w:rsidRDefault="00A12917" w:rsidP="001760E0">
            <w:pPr>
              <w:spacing w:line="0" w:lineRule="atLeast"/>
              <w:ind w:left="1500"/>
              <w:rPr>
                <w:rFonts w:ascii="Times New Roman" w:eastAsia="Times New Roman" w:hAnsi="Times New Roman"/>
                <w:b/>
                <w:sz w:val="24"/>
              </w:rPr>
            </w:pPr>
            <w:r>
              <w:rPr>
                <w:rFonts w:ascii="Times New Roman" w:eastAsia="Times New Roman" w:hAnsi="Times New Roman"/>
                <w:b/>
                <w:sz w:val="24"/>
              </w:rPr>
              <w:t>Përkufizimi</w:t>
            </w:r>
          </w:p>
        </w:tc>
      </w:tr>
      <w:tr w:rsidR="00A12917" w:rsidTr="001760E0">
        <w:trPr>
          <w:trHeight w:val="274"/>
        </w:trPr>
        <w:tc>
          <w:tcPr>
            <w:tcW w:w="1820" w:type="dxa"/>
            <w:vMerge w:val="restart"/>
            <w:tcBorders>
              <w:left w:val="single" w:sz="8" w:space="0" w:color="auto"/>
              <w:right w:val="single" w:sz="8" w:space="0" w:color="auto"/>
            </w:tcBorders>
            <w:shd w:val="clear" w:color="auto" w:fill="auto"/>
            <w:vAlign w:val="bottom"/>
          </w:tcPr>
          <w:p w:rsidR="00A12917" w:rsidRDefault="00A12917" w:rsidP="001760E0">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Riinvest Mark</w:t>
            </w:r>
          </w:p>
        </w:tc>
        <w:tc>
          <w:tcPr>
            <w:tcW w:w="1260" w:type="dxa"/>
            <w:tcBorders>
              <w:right w:val="single" w:sz="8" w:space="0" w:color="auto"/>
            </w:tcBorders>
            <w:shd w:val="clear" w:color="auto" w:fill="auto"/>
            <w:vAlign w:val="bottom"/>
          </w:tcPr>
          <w:p w:rsidR="00A12917" w:rsidRDefault="00A12917" w:rsidP="001760E0">
            <w:pPr>
              <w:spacing w:line="273" w:lineRule="exact"/>
              <w:jc w:val="center"/>
              <w:rPr>
                <w:rFonts w:ascii="Times New Roman" w:eastAsia="Times New Roman" w:hAnsi="Times New Roman"/>
                <w:b/>
                <w:sz w:val="24"/>
              </w:rPr>
            </w:pPr>
            <w:r>
              <w:rPr>
                <w:rFonts w:ascii="Times New Roman" w:eastAsia="Times New Roman" w:hAnsi="Times New Roman"/>
                <w:b/>
                <w:sz w:val="24"/>
              </w:rPr>
              <w:t>Nota</w:t>
            </w:r>
          </w:p>
        </w:tc>
        <w:tc>
          <w:tcPr>
            <w:tcW w:w="1540" w:type="dxa"/>
            <w:vMerge w:val="restart"/>
            <w:tcBorders>
              <w:right w:val="single" w:sz="8" w:space="0" w:color="auto"/>
            </w:tcBorders>
            <w:shd w:val="clear" w:color="auto" w:fill="auto"/>
            <w:vAlign w:val="bottom"/>
          </w:tcPr>
          <w:p w:rsidR="00A12917" w:rsidRDefault="00A12917" w:rsidP="001760E0">
            <w:pPr>
              <w:spacing w:line="0" w:lineRule="atLeast"/>
              <w:jc w:val="center"/>
              <w:rPr>
                <w:rFonts w:ascii="Times New Roman" w:eastAsia="Times New Roman" w:hAnsi="Times New Roman"/>
                <w:b/>
                <w:sz w:val="24"/>
              </w:rPr>
            </w:pPr>
            <w:r>
              <w:rPr>
                <w:rFonts w:ascii="Times New Roman" w:eastAsia="Times New Roman" w:hAnsi="Times New Roman"/>
                <w:b/>
                <w:sz w:val="24"/>
              </w:rPr>
              <w:t>Percentage</w:t>
            </w:r>
          </w:p>
        </w:tc>
        <w:tc>
          <w:tcPr>
            <w:tcW w:w="4220" w:type="dxa"/>
            <w:vMerge w:val="restart"/>
            <w:tcBorders>
              <w:right w:val="single" w:sz="8" w:space="0" w:color="auto"/>
            </w:tcBorders>
            <w:shd w:val="clear" w:color="auto" w:fill="auto"/>
            <w:vAlign w:val="bottom"/>
          </w:tcPr>
          <w:p w:rsidR="00A12917" w:rsidRDefault="00A12917" w:rsidP="001760E0">
            <w:pPr>
              <w:spacing w:line="0" w:lineRule="atLeast"/>
              <w:ind w:left="1580"/>
              <w:rPr>
                <w:rFonts w:ascii="Times New Roman" w:eastAsia="Times New Roman" w:hAnsi="Times New Roman"/>
                <w:b/>
                <w:sz w:val="24"/>
              </w:rPr>
            </w:pPr>
            <w:r>
              <w:rPr>
                <w:rFonts w:ascii="Times New Roman" w:eastAsia="Times New Roman" w:hAnsi="Times New Roman"/>
                <w:b/>
                <w:sz w:val="24"/>
              </w:rPr>
              <w:t>Definition</w:t>
            </w:r>
          </w:p>
        </w:tc>
      </w:tr>
      <w:tr w:rsidR="00A12917" w:rsidTr="001760E0">
        <w:trPr>
          <w:trHeight w:val="120"/>
        </w:trPr>
        <w:tc>
          <w:tcPr>
            <w:tcW w:w="1820" w:type="dxa"/>
            <w:vMerge/>
            <w:tcBorders>
              <w:left w:val="single" w:sz="8" w:space="0" w:color="auto"/>
              <w:right w:val="single" w:sz="8" w:space="0" w:color="auto"/>
            </w:tcBorders>
            <w:shd w:val="clear" w:color="auto" w:fill="auto"/>
            <w:vAlign w:val="bottom"/>
          </w:tcPr>
          <w:p w:rsidR="00A12917" w:rsidRDefault="00A12917" w:rsidP="001760E0">
            <w:pPr>
              <w:spacing w:line="0" w:lineRule="atLeast"/>
              <w:rPr>
                <w:rFonts w:ascii="Times New Roman" w:eastAsia="Times New Roman" w:hAnsi="Times New Roman"/>
                <w:sz w:val="10"/>
              </w:rPr>
            </w:pPr>
          </w:p>
        </w:tc>
        <w:tc>
          <w:tcPr>
            <w:tcW w:w="1260" w:type="dxa"/>
            <w:tcBorders>
              <w:right w:val="single" w:sz="8" w:space="0" w:color="auto"/>
            </w:tcBorders>
            <w:shd w:val="clear" w:color="auto" w:fill="auto"/>
            <w:vAlign w:val="bottom"/>
          </w:tcPr>
          <w:p w:rsidR="00A12917" w:rsidRDefault="00A12917" w:rsidP="001760E0">
            <w:pPr>
              <w:spacing w:line="0" w:lineRule="atLeast"/>
              <w:rPr>
                <w:rFonts w:ascii="Times New Roman" w:eastAsia="Times New Roman" w:hAnsi="Times New Roman"/>
                <w:sz w:val="10"/>
              </w:rPr>
            </w:pPr>
          </w:p>
        </w:tc>
        <w:tc>
          <w:tcPr>
            <w:tcW w:w="1540" w:type="dxa"/>
            <w:vMerge/>
            <w:tcBorders>
              <w:right w:val="single" w:sz="8" w:space="0" w:color="auto"/>
            </w:tcBorders>
            <w:shd w:val="clear" w:color="auto" w:fill="auto"/>
            <w:vAlign w:val="bottom"/>
          </w:tcPr>
          <w:p w:rsidR="00A12917" w:rsidRDefault="00A12917" w:rsidP="001760E0">
            <w:pPr>
              <w:spacing w:line="0" w:lineRule="atLeast"/>
              <w:rPr>
                <w:rFonts w:ascii="Times New Roman" w:eastAsia="Times New Roman" w:hAnsi="Times New Roman"/>
                <w:sz w:val="10"/>
              </w:rPr>
            </w:pPr>
          </w:p>
        </w:tc>
        <w:tc>
          <w:tcPr>
            <w:tcW w:w="4220" w:type="dxa"/>
            <w:vMerge/>
            <w:tcBorders>
              <w:right w:val="single" w:sz="8" w:space="0" w:color="auto"/>
            </w:tcBorders>
            <w:shd w:val="clear" w:color="auto" w:fill="auto"/>
            <w:vAlign w:val="bottom"/>
          </w:tcPr>
          <w:p w:rsidR="00A12917" w:rsidRDefault="00A12917" w:rsidP="001760E0">
            <w:pPr>
              <w:spacing w:line="0" w:lineRule="atLeast"/>
              <w:rPr>
                <w:rFonts w:ascii="Times New Roman" w:eastAsia="Times New Roman" w:hAnsi="Times New Roman"/>
                <w:sz w:val="10"/>
              </w:rPr>
            </w:pPr>
          </w:p>
        </w:tc>
      </w:tr>
      <w:tr w:rsidR="00A12917" w:rsidTr="001760E0">
        <w:trPr>
          <w:trHeight w:val="279"/>
        </w:trPr>
        <w:tc>
          <w:tcPr>
            <w:tcW w:w="1820" w:type="dxa"/>
            <w:vMerge w:val="restart"/>
            <w:tcBorders>
              <w:left w:val="single" w:sz="8" w:space="0" w:color="auto"/>
              <w:right w:val="single" w:sz="8" w:space="0" w:color="auto"/>
            </w:tcBorders>
            <w:shd w:val="clear" w:color="auto" w:fill="auto"/>
            <w:vAlign w:val="bottom"/>
          </w:tcPr>
          <w:p w:rsidR="00A12917" w:rsidRDefault="00A12917" w:rsidP="001760E0">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(4)</w:t>
            </w:r>
          </w:p>
        </w:tc>
        <w:tc>
          <w:tcPr>
            <w:tcW w:w="1260" w:type="dxa"/>
            <w:tcBorders>
              <w:right w:val="single" w:sz="8" w:space="0" w:color="auto"/>
            </w:tcBorders>
            <w:shd w:val="clear" w:color="auto" w:fill="auto"/>
            <w:vAlign w:val="bottom"/>
          </w:tcPr>
          <w:p w:rsidR="00A12917" w:rsidRDefault="00A12917" w:rsidP="001760E0">
            <w:pPr>
              <w:spacing w:line="0" w:lineRule="atLeast"/>
              <w:jc w:val="center"/>
              <w:rPr>
                <w:rFonts w:ascii="Times New Roman" w:eastAsia="Times New Roman" w:hAnsi="Times New Roman"/>
                <w:b/>
                <w:w w:val="98"/>
                <w:sz w:val="24"/>
              </w:rPr>
            </w:pPr>
            <w:r>
              <w:rPr>
                <w:rFonts w:ascii="Times New Roman" w:eastAsia="Times New Roman" w:hAnsi="Times New Roman"/>
                <w:b/>
                <w:w w:val="98"/>
                <w:sz w:val="24"/>
              </w:rPr>
              <w:t>ECTS</w:t>
            </w:r>
          </w:p>
        </w:tc>
        <w:tc>
          <w:tcPr>
            <w:tcW w:w="1540" w:type="dxa"/>
            <w:vMerge w:val="restart"/>
            <w:tcBorders>
              <w:right w:val="single" w:sz="8" w:space="0" w:color="auto"/>
            </w:tcBorders>
            <w:shd w:val="clear" w:color="auto" w:fill="auto"/>
            <w:vAlign w:val="bottom"/>
          </w:tcPr>
          <w:p w:rsidR="00A12917" w:rsidRDefault="00A12917" w:rsidP="001760E0">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(6)</w:t>
            </w:r>
          </w:p>
        </w:tc>
        <w:tc>
          <w:tcPr>
            <w:tcW w:w="4220" w:type="dxa"/>
            <w:tcBorders>
              <w:right w:val="single" w:sz="8" w:space="0" w:color="auto"/>
            </w:tcBorders>
            <w:shd w:val="clear" w:color="auto" w:fill="auto"/>
            <w:vAlign w:val="bottom"/>
          </w:tcPr>
          <w:p w:rsidR="00A12917" w:rsidRDefault="00A12917" w:rsidP="001760E0">
            <w:pPr>
              <w:spacing w:line="0" w:lineRule="atLeast"/>
              <w:rPr>
                <w:rFonts w:ascii="Times New Roman" w:eastAsia="Times New Roman" w:hAnsi="Times New Roman"/>
                <w:sz w:val="24"/>
              </w:rPr>
            </w:pPr>
          </w:p>
        </w:tc>
      </w:tr>
      <w:tr w:rsidR="00A12917" w:rsidTr="001760E0">
        <w:trPr>
          <w:trHeight w:val="120"/>
        </w:trPr>
        <w:tc>
          <w:tcPr>
            <w:tcW w:w="1820" w:type="dxa"/>
            <w:vMerge/>
            <w:tcBorders>
              <w:left w:val="single" w:sz="8" w:space="0" w:color="auto"/>
              <w:right w:val="single" w:sz="8" w:space="0" w:color="auto"/>
            </w:tcBorders>
            <w:shd w:val="clear" w:color="auto" w:fill="auto"/>
            <w:vAlign w:val="bottom"/>
          </w:tcPr>
          <w:p w:rsidR="00A12917" w:rsidRDefault="00A12917" w:rsidP="001760E0">
            <w:pPr>
              <w:spacing w:line="0" w:lineRule="atLeast"/>
              <w:rPr>
                <w:rFonts w:ascii="Times New Roman" w:eastAsia="Times New Roman" w:hAnsi="Times New Roman"/>
                <w:sz w:val="10"/>
              </w:rPr>
            </w:pPr>
          </w:p>
        </w:tc>
        <w:tc>
          <w:tcPr>
            <w:tcW w:w="1260" w:type="dxa"/>
            <w:vMerge w:val="restart"/>
            <w:tcBorders>
              <w:right w:val="single" w:sz="8" w:space="0" w:color="auto"/>
            </w:tcBorders>
            <w:shd w:val="clear" w:color="auto" w:fill="auto"/>
            <w:vAlign w:val="bottom"/>
          </w:tcPr>
          <w:p w:rsidR="00A12917" w:rsidRDefault="00A12917" w:rsidP="001760E0">
            <w:pPr>
              <w:spacing w:line="273" w:lineRule="exact"/>
              <w:jc w:val="center"/>
              <w:rPr>
                <w:rFonts w:ascii="Times New Roman" w:eastAsia="Times New Roman" w:hAnsi="Times New Roman"/>
                <w:b/>
                <w:w w:val="98"/>
                <w:sz w:val="24"/>
              </w:rPr>
            </w:pPr>
            <w:r>
              <w:rPr>
                <w:rFonts w:ascii="Times New Roman" w:eastAsia="Times New Roman" w:hAnsi="Times New Roman"/>
                <w:b/>
                <w:w w:val="98"/>
                <w:sz w:val="24"/>
              </w:rPr>
              <w:t>Mark</w:t>
            </w:r>
          </w:p>
        </w:tc>
        <w:tc>
          <w:tcPr>
            <w:tcW w:w="1540" w:type="dxa"/>
            <w:vMerge/>
            <w:tcBorders>
              <w:right w:val="single" w:sz="8" w:space="0" w:color="auto"/>
            </w:tcBorders>
            <w:shd w:val="clear" w:color="auto" w:fill="auto"/>
            <w:vAlign w:val="bottom"/>
          </w:tcPr>
          <w:p w:rsidR="00A12917" w:rsidRDefault="00A12917" w:rsidP="001760E0">
            <w:pPr>
              <w:spacing w:line="0" w:lineRule="atLeast"/>
              <w:rPr>
                <w:rFonts w:ascii="Times New Roman" w:eastAsia="Times New Roman" w:hAnsi="Times New Roman"/>
                <w:sz w:val="10"/>
              </w:rPr>
            </w:pPr>
          </w:p>
        </w:tc>
        <w:tc>
          <w:tcPr>
            <w:tcW w:w="4220" w:type="dxa"/>
            <w:tcBorders>
              <w:right w:val="single" w:sz="8" w:space="0" w:color="auto"/>
            </w:tcBorders>
            <w:shd w:val="clear" w:color="auto" w:fill="auto"/>
            <w:vAlign w:val="bottom"/>
          </w:tcPr>
          <w:p w:rsidR="00A12917" w:rsidRDefault="00A12917" w:rsidP="001760E0">
            <w:pPr>
              <w:spacing w:line="0" w:lineRule="atLeast"/>
              <w:rPr>
                <w:rFonts w:ascii="Times New Roman" w:eastAsia="Times New Roman" w:hAnsi="Times New Roman"/>
                <w:sz w:val="10"/>
              </w:rPr>
            </w:pPr>
          </w:p>
        </w:tc>
      </w:tr>
      <w:tr w:rsidR="00A12917" w:rsidTr="001760E0">
        <w:trPr>
          <w:trHeight w:val="154"/>
        </w:trPr>
        <w:tc>
          <w:tcPr>
            <w:tcW w:w="1820" w:type="dxa"/>
            <w:tcBorders>
              <w:left w:val="single" w:sz="8" w:space="0" w:color="auto"/>
              <w:right w:val="single" w:sz="8" w:space="0" w:color="auto"/>
            </w:tcBorders>
            <w:shd w:val="clear" w:color="auto" w:fill="auto"/>
            <w:vAlign w:val="bottom"/>
          </w:tcPr>
          <w:p w:rsidR="00A12917" w:rsidRDefault="00A12917" w:rsidP="001760E0">
            <w:pPr>
              <w:spacing w:line="0" w:lineRule="atLeast"/>
              <w:rPr>
                <w:rFonts w:ascii="Times New Roman" w:eastAsia="Times New Roman" w:hAnsi="Times New Roman"/>
                <w:sz w:val="13"/>
              </w:rPr>
            </w:pPr>
          </w:p>
        </w:tc>
        <w:tc>
          <w:tcPr>
            <w:tcW w:w="1260" w:type="dxa"/>
            <w:vMerge/>
            <w:tcBorders>
              <w:right w:val="single" w:sz="8" w:space="0" w:color="auto"/>
            </w:tcBorders>
            <w:shd w:val="clear" w:color="auto" w:fill="auto"/>
            <w:vAlign w:val="bottom"/>
          </w:tcPr>
          <w:p w:rsidR="00A12917" w:rsidRDefault="00A12917" w:rsidP="001760E0">
            <w:pPr>
              <w:spacing w:line="0" w:lineRule="atLeast"/>
              <w:rPr>
                <w:rFonts w:ascii="Times New Roman" w:eastAsia="Times New Roman" w:hAnsi="Times New Roman"/>
                <w:sz w:val="13"/>
              </w:rPr>
            </w:pPr>
          </w:p>
        </w:tc>
        <w:tc>
          <w:tcPr>
            <w:tcW w:w="1540" w:type="dxa"/>
            <w:tcBorders>
              <w:right w:val="single" w:sz="8" w:space="0" w:color="auto"/>
            </w:tcBorders>
            <w:shd w:val="clear" w:color="auto" w:fill="auto"/>
            <w:vAlign w:val="bottom"/>
          </w:tcPr>
          <w:p w:rsidR="00A12917" w:rsidRDefault="00A12917" w:rsidP="001760E0">
            <w:pPr>
              <w:spacing w:line="0" w:lineRule="atLeast"/>
              <w:rPr>
                <w:rFonts w:ascii="Times New Roman" w:eastAsia="Times New Roman" w:hAnsi="Times New Roman"/>
                <w:sz w:val="13"/>
              </w:rPr>
            </w:pPr>
          </w:p>
        </w:tc>
        <w:tc>
          <w:tcPr>
            <w:tcW w:w="4220" w:type="dxa"/>
            <w:tcBorders>
              <w:right w:val="single" w:sz="8" w:space="0" w:color="auto"/>
            </w:tcBorders>
            <w:shd w:val="clear" w:color="auto" w:fill="auto"/>
            <w:vAlign w:val="bottom"/>
          </w:tcPr>
          <w:p w:rsidR="00A12917" w:rsidRDefault="00A12917" w:rsidP="001760E0">
            <w:pPr>
              <w:spacing w:line="0" w:lineRule="atLeast"/>
              <w:rPr>
                <w:rFonts w:ascii="Times New Roman" w:eastAsia="Times New Roman" w:hAnsi="Times New Roman"/>
                <w:sz w:val="13"/>
              </w:rPr>
            </w:pPr>
          </w:p>
        </w:tc>
      </w:tr>
      <w:tr w:rsidR="00A12917" w:rsidTr="001760E0">
        <w:trPr>
          <w:trHeight w:val="410"/>
        </w:trPr>
        <w:tc>
          <w:tcPr>
            <w:tcW w:w="1820" w:type="dxa"/>
            <w:tcBorders>
              <w:left w:val="single" w:sz="8" w:space="0" w:color="auto"/>
              <w:bottom w:val="single" w:sz="8" w:space="0" w:color="auto"/>
              <w:right w:val="single" w:sz="8" w:space="0" w:color="auto"/>
            </w:tcBorders>
            <w:shd w:val="clear" w:color="auto" w:fill="auto"/>
            <w:vAlign w:val="bottom"/>
          </w:tcPr>
          <w:p w:rsidR="00A12917" w:rsidRDefault="00A12917" w:rsidP="001760E0">
            <w:pPr>
              <w:spacing w:line="0" w:lineRule="atLeast"/>
              <w:rPr>
                <w:rFonts w:ascii="Times New Roman" w:eastAsia="Times New Roman" w:hAnsi="Times New Roman"/>
                <w:sz w:val="24"/>
              </w:rPr>
            </w:pPr>
          </w:p>
        </w:tc>
        <w:tc>
          <w:tcPr>
            <w:tcW w:w="1260" w:type="dxa"/>
            <w:tcBorders>
              <w:bottom w:val="single" w:sz="8" w:space="0" w:color="auto"/>
              <w:right w:val="single" w:sz="8" w:space="0" w:color="auto"/>
            </w:tcBorders>
            <w:shd w:val="clear" w:color="auto" w:fill="auto"/>
            <w:vAlign w:val="bottom"/>
          </w:tcPr>
          <w:p w:rsidR="00A12917" w:rsidRDefault="00A12917" w:rsidP="001760E0">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(5)</w:t>
            </w:r>
          </w:p>
        </w:tc>
        <w:tc>
          <w:tcPr>
            <w:tcW w:w="1540" w:type="dxa"/>
            <w:tcBorders>
              <w:bottom w:val="single" w:sz="8" w:space="0" w:color="auto"/>
              <w:right w:val="single" w:sz="8" w:space="0" w:color="auto"/>
            </w:tcBorders>
            <w:shd w:val="clear" w:color="auto" w:fill="auto"/>
            <w:vAlign w:val="bottom"/>
          </w:tcPr>
          <w:p w:rsidR="00A12917" w:rsidRDefault="00A12917" w:rsidP="001760E0">
            <w:pPr>
              <w:spacing w:line="0" w:lineRule="atLeast"/>
              <w:rPr>
                <w:rFonts w:ascii="Times New Roman" w:eastAsia="Times New Roman" w:hAnsi="Times New Roman"/>
                <w:sz w:val="24"/>
              </w:rPr>
            </w:pPr>
          </w:p>
        </w:tc>
        <w:tc>
          <w:tcPr>
            <w:tcW w:w="4220" w:type="dxa"/>
            <w:tcBorders>
              <w:bottom w:val="single" w:sz="8" w:space="0" w:color="auto"/>
              <w:right w:val="single" w:sz="8" w:space="0" w:color="auto"/>
            </w:tcBorders>
            <w:shd w:val="clear" w:color="auto" w:fill="auto"/>
            <w:vAlign w:val="bottom"/>
          </w:tcPr>
          <w:p w:rsidR="00A12917" w:rsidRDefault="00A12917" w:rsidP="001760E0">
            <w:pPr>
              <w:spacing w:line="0" w:lineRule="atLeast"/>
              <w:rPr>
                <w:rFonts w:ascii="Times New Roman" w:eastAsia="Times New Roman" w:hAnsi="Times New Roman"/>
                <w:sz w:val="24"/>
              </w:rPr>
            </w:pPr>
          </w:p>
        </w:tc>
      </w:tr>
      <w:tr w:rsidR="00A12917" w:rsidTr="001760E0">
        <w:trPr>
          <w:trHeight w:val="271"/>
        </w:trPr>
        <w:tc>
          <w:tcPr>
            <w:tcW w:w="1820" w:type="dxa"/>
            <w:tcBorders>
              <w:left w:val="single" w:sz="8" w:space="0" w:color="auto"/>
              <w:right w:val="single" w:sz="8" w:space="0" w:color="auto"/>
            </w:tcBorders>
            <w:shd w:val="clear" w:color="auto" w:fill="auto"/>
            <w:vAlign w:val="bottom"/>
          </w:tcPr>
          <w:p w:rsidR="00A12917" w:rsidRDefault="00A12917" w:rsidP="001760E0">
            <w:pPr>
              <w:spacing w:line="271" w:lineRule="exact"/>
              <w:jc w:val="center"/>
              <w:rPr>
                <w:rFonts w:ascii="Times New Roman" w:eastAsia="Times New Roman" w:hAnsi="Times New Roman"/>
                <w:b/>
                <w:w w:val="99"/>
                <w:sz w:val="24"/>
              </w:rPr>
            </w:pPr>
            <w:r>
              <w:rPr>
                <w:rFonts w:ascii="Times New Roman" w:eastAsia="Times New Roman" w:hAnsi="Times New Roman"/>
                <w:b/>
                <w:w w:val="99"/>
                <w:sz w:val="24"/>
              </w:rPr>
              <w:lastRenderedPageBreak/>
              <w:t>10</w:t>
            </w:r>
          </w:p>
        </w:tc>
        <w:tc>
          <w:tcPr>
            <w:tcW w:w="1260" w:type="dxa"/>
            <w:tcBorders>
              <w:right w:val="single" w:sz="8" w:space="0" w:color="auto"/>
            </w:tcBorders>
            <w:shd w:val="clear" w:color="auto" w:fill="auto"/>
            <w:vAlign w:val="bottom"/>
          </w:tcPr>
          <w:p w:rsidR="00A12917" w:rsidRDefault="00A12917" w:rsidP="001760E0">
            <w:pPr>
              <w:spacing w:line="271" w:lineRule="exact"/>
              <w:jc w:val="center"/>
              <w:rPr>
                <w:rFonts w:ascii="Times New Roman" w:eastAsia="Times New Roman" w:hAnsi="Times New Roman"/>
                <w:b/>
                <w:sz w:val="24"/>
              </w:rPr>
            </w:pPr>
            <w:r>
              <w:rPr>
                <w:rFonts w:ascii="Times New Roman" w:eastAsia="Times New Roman" w:hAnsi="Times New Roman"/>
                <w:b/>
                <w:sz w:val="24"/>
              </w:rPr>
              <w:t>A</w:t>
            </w:r>
          </w:p>
        </w:tc>
        <w:tc>
          <w:tcPr>
            <w:tcW w:w="1540" w:type="dxa"/>
            <w:tcBorders>
              <w:right w:val="single" w:sz="8" w:space="0" w:color="auto"/>
            </w:tcBorders>
            <w:shd w:val="clear" w:color="auto" w:fill="auto"/>
            <w:vAlign w:val="bottom"/>
          </w:tcPr>
          <w:p w:rsidR="00A12917" w:rsidRDefault="00A12917" w:rsidP="001760E0">
            <w:pPr>
              <w:spacing w:line="271" w:lineRule="exact"/>
              <w:jc w:val="center"/>
              <w:rPr>
                <w:rFonts w:ascii="Times New Roman" w:eastAsia="Times New Roman" w:hAnsi="Times New Roman"/>
                <w:b/>
                <w:w w:val="99"/>
                <w:sz w:val="24"/>
              </w:rPr>
            </w:pPr>
            <w:r>
              <w:rPr>
                <w:rFonts w:ascii="Times New Roman" w:eastAsia="Times New Roman" w:hAnsi="Times New Roman"/>
                <w:b/>
                <w:w w:val="99"/>
                <w:sz w:val="24"/>
              </w:rPr>
              <w:t>90-100</w:t>
            </w:r>
          </w:p>
        </w:tc>
        <w:tc>
          <w:tcPr>
            <w:tcW w:w="4220" w:type="dxa"/>
            <w:tcBorders>
              <w:right w:val="single" w:sz="8" w:space="0" w:color="auto"/>
            </w:tcBorders>
            <w:shd w:val="clear" w:color="auto" w:fill="auto"/>
            <w:vAlign w:val="bottom"/>
          </w:tcPr>
          <w:p w:rsidR="00A12917" w:rsidRDefault="00A12917" w:rsidP="001760E0">
            <w:pPr>
              <w:spacing w:line="271" w:lineRule="exact"/>
              <w:ind w:left="100"/>
              <w:rPr>
                <w:rFonts w:ascii="Times New Roman" w:eastAsia="Times New Roman" w:hAnsi="Times New Roman"/>
                <w:b/>
                <w:sz w:val="24"/>
              </w:rPr>
            </w:pPr>
            <w:r>
              <w:rPr>
                <w:rFonts w:ascii="Times New Roman" w:eastAsia="Times New Roman" w:hAnsi="Times New Roman"/>
                <w:b/>
                <w:sz w:val="24"/>
              </w:rPr>
              <w:t>SHKËLQYESHËM/EXELLENT</w:t>
            </w:r>
          </w:p>
        </w:tc>
      </w:tr>
      <w:tr w:rsidR="00A12917" w:rsidTr="001760E0">
        <w:trPr>
          <w:trHeight w:val="552"/>
        </w:trPr>
        <w:tc>
          <w:tcPr>
            <w:tcW w:w="1820" w:type="dxa"/>
            <w:tcBorders>
              <w:left w:val="single" w:sz="8" w:space="0" w:color="auto"/>
              <w:right w:val="single" w:sz="8" w:space="0" w:color="auto"/>
            </w:tcBorders>
            <w:shd w:val="clear" w:color="auto" w:fill="auto"/>
            <w:vAlign w:val="bottom"/>
          </w:tcPr>
          <w:p w:rsidR="00A12917" w:rsidRDefault="00A12917" w:rsidP="001760E0">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9</w:t>
            </w:r>
          </w:p>
        </w:tc>
        <w:tc>
          <w:tcPr>
            <w:tcW w:w="1260" w:type="dxa"/>
            <w:tcBorders>
              <w:right w:val="single" w:sz="8" w:space="0" w:color="auto"/>
            </w:tcBorders>
            <w:shd w:val="clear" w:color="auto" w:fill="auto"/>
            <w:vAlign w:val="bottom"/>
          </w:tcPr>
          <w:p w:rsidR="00A12917" w:rsidRDefault="00A12917" w:rsidP="001760E0">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B</w:t>
            </w:r>
          </w:p>
        </w:tc>
        <w:tc>
          <w:tcPr>
            <w:tcW w:w="1540" w:type="dxa"/>
            <w:tcBorders>
              <w:right w:val="single" w:sz="8" w:space="0" w:color="auto"/>
            </w:tcBorders>
            <w:shd w:val="clear" w:color="auto" w:fill="auto"/>
            <w:vAlign w:val="bottom"/>
          </w:tcPr>
          <w:p w:rsidR="00A12917" w:rsidRDefault="00A12917" w:rsidP="001760E0">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80-89</w:t>
            </w:r>
          </w:p>
        </w:tc>
        <w:tc>
          <w:tcPr>
            <w:tcW w:w="4220" w:type="dxa"/>
            <w:tcBorders>
              <w:right w:val="single" w:sz="8" w:space="0" w:color="auto"/>
            </w:tcBorders>
            <w:shd w:val="clear" w:color="auto" w:fill="auto"/>
            <w:vAlign w:val="bottom"/>
          </w:tcPr>
          <w:p w:rsidR="00A12917" w:rsidRDefault="00A12917" w:rsidP="001760E0">
            <w:pPr>
              <w:spacing w:line="0" w:lineRule="atLeast"/>
              <w:ind w:left="100"/>
              <w:rPr>
                <w:rFonts w:ascii="Times New Roman" w:eastAsia="Times New Roman" w:hAnsi="Times New Roman"/>
                <w:b/>
                <w:sz w:val="24"/>
              </w:rPr>
            </w:pPr>
            <w:r>
              <w:rPr>
                <w:rFonts w:ascii="Times New Roman" w:eastAsia="Times New Roman" w:hAnsi="Times New Roman"/>
                <w:b/>
                <w:sz w:val="24"/>
              </w:rPr>
              <w:t>SHUMË MIRË/VERY GOOD</w:t>
            </w:r>
          </w:p>
        </w:tc>
      </w:tr>
      <w:tr w:rsidR="00A12917" w:rsidTr="001760E0">
        <w:trPr>
          <w:trHeight w:val="552"/>
        </w:trPr>
        <w:tc>
          <w:tcPr>
            <w:tcW w:w="1820" w:type="dxa"/>
            <w:tcBorders>
              <w:left w:val="single" w:sz="8" w:space="0" w:color="auto"/>
              <w:right w:val="single" w:sz="8" w:space="0" w:color="auto"/>
            </w:tcBorders>
            <w:shd w:val="clear" w:color="auto" w:fill="auto"/>
            <w:vAlign w:val="bottom"/>
          </w:tcPr>
          <w:p w:rsidR="00A12917" w:rsidRDefault="00A12917" w:rsidP="001760E0">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8</w:t>
            </w:r>
          </w:p>
        </w:tc>
        <w:tc>
          <w:tcPr>
            <w:tcW w:w="1260" w:type="dxa"/>
            <w:tcBorders>
              <w:right w:val="single" w:sz="8" w:space="0" w:color="auto"/>
            </w:tcBorders>
            <w:shd w:val="clear" w:color="auto" w:fill="auto"/>
            <w:vAlign w:val="bottom"/>
          </w:tcPr>
          <w:p w:rsidR="00A12917" w:rsidRDefault="00A12917" w:rsidP="001760E0">
            <w:pPr>
              <w:spacing w:line="0" w:lineRule="atLeast"/>
              <w:jc w:val="center"/>
              <w:rPr>
                <w:rFonts w:ascii="Times New Roman" w:eastAsia="Times New Roman" w:hAnsi="Times New Roman"/>
                <w:b/>
                <w:sz w:val="24"/>
              </w:rPr>
            </w:pPr>
            <w:r>
              <w:rPr>
                <w:rFonts w:ascii="Times New Roman" w:eastAsia="Times New Roman" w:hAnsi="Times New Roman"/>
                <w:b/>
                <w:sz w:val="24"/>
              </w:rPr>
              <w:t>C</w:t>
            </w:r>
          </w:p>
        </w:tc>
        <w:tc>
          <w:tcPr>
            <w:tcW w:w="1540" w:type="dxa"/>
            <w:tcBorders>
              <w:right w:val="single" w:sz="8" w:space="0" w:color="auto"/>
            </w:tcBorders>
            <w:shd w:val="clear" w:color="auto" w:fill="auto"/>
            <w:vAlign w:val="bottom"/>
          </w:tcPr>
          <w:p w:rsidR="00A12917" w:rsidRDefault="00A12917" w:rsidP="001760E0">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70-79</w:t>
            </w:r>
          </w:p>
        </w:tc>
        <w:tc>
          <w:tcPr>
            <w:tcW w:w="4220" w:type="dxa"/>
            <w:tcBorders>
              <w:right w:val="single" w:sz="8" w:space="0" w:color="auto"/>
            </w:tcBorders>
            <w:shd w:val="clear" w:color="auto" w:fill="auto"/>
            <w:vAlign w:val="bottom"/>
          </w:tcPr>
          <w:p w:rsidR="00A12917" w:rsidRDefault="00A12917" w:rsidP="001760E0">
            <w:pPr>
              <w:spacing w:line="0" w:lineRule="atLeast"/>
              <w:ind w:left="100"/>
              <w:rPr>
                <w:rFonts w:ascii="Times New Roman" w:eastAsia="Times New Roman" w:hAnsi="Times New Roman"/>
                <w:b/>
                <w:sz w:val="24"/>
              </w:rPr>
            </w:pPr>
            <w:r>
              <w:rPr>
                <w:rFonts w:ascii="Times New Roman" w:eastAsia="Times New Roman" w:hAnsi="Times New Roman"/>
                <w:b/>
                <w:sz w:val="24"/>
              </w:rPr>
              <w:t>MIRË/GOOD</w:t>
            </w:r>
          </w:p>
        </w:tc>
      </w:tr>
      <w:tr w:rsidR="00A12917" w:rsidTr="001760E0">
        <w:trPr>
          <w:trHeight w:val="552"/>
        </w:trPr>
        <w:tc>
          <w:tcPr>
            <w:tcW w:w="1820" w:type="dxa"/>
            <w:tcBorders>
              <w:left w:val="single" w:sz="8" w:space="0" w:color="auto"/>
              <w:right w:val="single" w:sz="8" w:space="0" w:color="auto"/>
            </w:tcBorders>
            <w:shd w:val="clear" w:color="auto" w:fill="auto"/>
            <w:vAlign w:val="bottom"/>
          </w:tcPr>
          <w:p w:rsidR="00A12917" w:rsidRDefault="00A12917" w:rsidP="001760E0">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7</w:t>
            </w:r>
          </w:p>
        </w:tc>
        <w:tc>
          <w:tcPr>
            <w:tcW w:w="1260" w:type="dxa"/>
            <w:tcBorders>
              <w:right w:val="single" w:sz="8" w:space="0" w:color="auto"/>
            </w:tcBorders>
            <w:shd w:val="clear" w:color="auto" w:fill="auto"/>
            <w:vAlign w:val="bottom"/>
          </w:tcPr>
          <w:p w:rsidR="00A12917" w:rsidRDefault="00A12917" w:rsidP="001760E0">
            <w:pPr>
              <w:spacing w:line="0" w:lineRule="atLeast"/>
              <w:jc w:val="center"/>
              <w:rPr>
                <w:rFonts w:ascii="Times New Roman" w:eastAsia="Times New Roman" w:hAnsi="Times New Roman"/>
                <w:b/>
                <w:sz w:val="24"/>
              </w:rPr>
            </w:pPr>
            <w:r>
              <w:rPr>
                <w:rFonts w:ascii="Times New Roman" w:eastAsia="Times New Roman" w:hAnsi="Times New Roman"/>
                <w:b/>
                <w:sz w:val="24"/>
              </w:rPr>
              <w:t>D</w:t>
            </w:r>
          </w:p>
        </w:tc>
        <w:tc>
          <w:tcPr>
            <w:tcW w:w="1540" w:type="dxa"/>
            <w:tcBorders>
              <w:right w:val="single" w:sz="8" w:space="0" w:color="auto"/>
            </w:tcBorders>
            <w:shd w:val="clear" w:color="auto" w:fill="auto"/>
            <w:vAlign w:val="bottom"/>
          </w:tcPr>
          <w:p w:rsidR="00A12917" w:rsidRDefault="00A12917" w:rsidP="001760E0">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60-69</w:t>
            </w:r>
          </w:p>
        </w:tc>
        <w:tc>
          <w:tcPr>
            <w:tcW w:w="4220" w:type="dxa"/>
            <w:tcBorders>
              <w:right w:val="single" w:sz="8" w:space="0" w:color="auto"/>
            </w:tcBorders>
            <w:shd w:val="clear" w:color="auto" w:fill="auto"/>
            <w:vAlign w:val="bottom"/>
          </w:tcPr>
          <w:p w:rsidR="00A12917" w:rsidRDefault="00A12917" w:rsidP="001760E0">
            <w:pPr>
              <w:spacing w:line="0" w:lineRule="atLeast"/>
              <w:ind w:left="100"/>
              <w:rPr>
                <w:rFonts w:ascii="Times New Roman" w:eastAsia="Times New Roman" w:hAnsi="Times New Roman"/>
                <w:b/>
                <w:sz w:val="24"/>
              </w:rPr>
            </w:pPr>
            <w:r>
              <w:rPr>
                <w:rFonts w:ascii="Times New Roman" w:eastAsia="Times New Roman" w:hAnsi="Times New Roman"/>
                <w:b/>
                <w:sz w:val="24"/>
              </w:rPr>
              <w:t>KËNAQSHËM/SATISFACTORY</w:t>
            </w:r>
          </w:p>
        </w:tc>
      </w:tr>
      <w:tr w:rsidR="00A12917" w:rsidTr="001760E0">
        <w:trPr>
          <w:trHeight w:val="553"/>
        </w:trPr>
        <w:tc>
          <w:tcPr>
            <w:tcW w:w="1820" w:type="dxa"/>
            <w:tcBorders>
              <w:left w:val="single" w:sz="8" w:space="0" w:color="auto"/>
              <w:right w:val="single" w:sz="8" w:space="0" w:color="auto"/>
            </w:tcBorders>
            <w:shd w:val="clear" w:color="auto" w:fill="auto"/>
            <w:vAlign w:val="bottom"/>
          </w:tcPr>
          <w:p w:rsidR="00A12917" w:rsidRDefault="00A12917" w:rsidP="001760E0">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6</w:t>
            </w:r>
          </w:p>
        </w:tc>
        <w:tc>
          <w:tcPr>
            <w:tcW w:w="1260" w:type="dxa"/>
            <w:tcBorders>
              <w:right w:val="single" w:sz="8" w:space="0" w:color="auto"/>
            </w:tcBorders>
            <w:shd w:val="clear" w:color="auto" w:fill="auto"/>
            <w:vAlign w:val="bottom"/>
          </w:tcPr>
          <w:p w:rsidR="00A12917" w:rsidRDefault="00A12917" w:rsidP="001760E0">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E</w:t>
            </w:r>
          </w:p>
        </w:tc>
        <w:tc>
          <w:tcPr>
            <w:tcW w:w="1540" w:type="dxa"/>
            <w:tcBorders>
              <w:right w:val="single" w:sz="8" w:space="0" w:color="auto"/>
            </w:tcBorders>
            <w:shd w:val="clear" w:color="auto" w:fill="auto"/>
            <w:vAlign w:val="bottom"/>
          </w:tcPr>
          <w:p w:rsidR="00A12917" w:rsidRDefault="00A12917" w:rsidP="001760E0">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50-59</w:t>
            </w:r>
          </w:p>
        </w:tc>
        <w:tc>
          <w:tcPr>
            <w:tcW w:w="4220" w:type="dxa"/>
            <w:tcBorders>
              <w:right w:val="single" w:sz="8" w:space="0" w:color="auto"/>
            </w:tcBorders>
            <w:shd w:val="clear" w:color="auto" w:fill="auto"/>
            <w:vAlign w:val="bottom"/>
          </w:tcPr>
          <w:p w:rsidR="00A12917" w:rsidRDefault="00A12917" w:rsidP="001760E0">
            <w:pPr>
              <w:spacing w:line="0" w:lineRule="atLeast"/>
              <w:ind w:left="100"/>
              <w:rPr>
                <w:rFonts w:ascii="Times New Roman" w:eastAsia="Times New Roman" w:hAnsi="Times New Roman"/>
                <w:b/>
                <w:sz w:val="24"/>
              </w:rPr>
            </w:pPr>
            <w:r>
              <w:rPr>
                <w:rFonts w:ascii="Times New Roman" w:eastAsia="Times New Roman" w:hAnsi="Times New Roman"/>
                <w:b/>
                <w:sz w:val="24"/>
              </w:rPr>
              <w:t>MJAFTON/SUFFICIENT</w:t>
            </w:r>
          </w:p>
        </w:tc>
      </w:tr>
      <w:tr w:rsidR="00A12917" w:rsidTr="001760E0">
        <w:trPr>
          <w:trHeight w:val="552"/>
        </w:trPr>
        <w:tc>
          <w:tcPr>
            <w:tcW w:w="1820" w:type="dxa"/>
            <w:tcBorders>
              <w:left w:val="single" w:sz="8" w:space="0" w:color="auto"/>
              <w:right w:val="single" w:sz="8" w:space="0" w:color="auto"/>
            </w:tcBorders>
            <w:shd w:val="clear" w:color="auto" w:fill="auto"/>
            <w:vAlign w:val="bottom"/>
          </w:tcPr>
          <w:p w:rsidR="00A12917" w:rsidRDefault="00A12917" w:rsidP="001760E0">
            <w:pPr>
              <w:spacing w:line="0" w:lineRule="atLeast"/>
              <w:jc w:val="center"/>
              <w:rPr>
                <w:rFonts w:ascii="Times New Roman" w:eastAsia="Times New Roman" w:hAnsi="Times New Roman"/>
                <w:b/>
                <w:w w:val="93"/>
                <w:sz w:val="24"/>
              </w:rPr>
            </w:pPr>
            <w:r>
              <w:rPr>
                <w:rFonts w:ascii="Times New Roman" w:eastAsia="Times New Roman" w:hAnsi="Times New Roman"/>
                <w:b/>
                <w:w w:val="93"/>
                <w:sz w:val="24"/>
              </w:rPr>
              <w:t>5+</w:t>
            </w:r>
          </w:p>
        </w:tc>
        <w:tc>
          <w:tcPr>
            <w:tcW w:w="1260" w:type="dxa"/>
            <w:tcBorders>
              <w:right w:val="single" w:sz="8" w:space="0" w:color="auto"/>
            </w:tcBorders>
            <w:shd w:val="clear" w:color="auto" w:fill="auto"/>
            <w:vAlign w:val="bottom"/>
          </w:tcPr>
          <w:p w:rsidR="00A12917" w:rsidRDefault="00A12917" w:rsidP="001760E0">
            <w:pPr>
              <w:spacing w:line="0" w:lineRule="atLeast"/>
              <w:jc w:val="center"/>
              <w:rPr>
                <w:rFonts w:ascii="Times New Roman" w:eastAsia="Times New Roman" w:hAnsi="Times New Roman"/>
                <w:b/>
                <w:sz w:val="24"/>
              </w:rPr>
            </w:pPr>
            <w:r>
              <w:rPr>
                <w:rFonts w:ascii="Times New Roman" w:eastAsia="Times New Roman" w:hAnsi="Times New Roman"/>
                <w:b/>
                <w:sz w:val="24"/>
              </w:rPr>
              <w:t>FX/F</w:t>
            </w:r>
          </w:p>
        </w:tc>
        <w:tc>
          <w:tcPr>
            <w:tcW w:w="1540" w:type="dxa"/>
            <w:tcBorders>
              <w:right w:val="single" w:sz="8" w:space="0" w:color="auto"/>
            </w:tcBorders>
            <w:shd w:val="clear" w:color="auto" w:fill="auto"/>
            <w:vAlign w:val="bottom"/>
          </w:tcPr>
          <w:p w:rsidR="00A12917" w:rsidRDefault="00A12917" w:rsidP="001760E0">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0-49</w:t>
            </w:r>
          </w:p>
        </w:tc>
        <w:tc>
          <w:tcPr>
            <w:tcW w:w="4220" w:type="dxa"/>
            <w:tcBorders>
              <w:right w:val="single" w:sz="8" w:space="0" w:color="auto"/>
            </w:tcBorders>
            <w:shd w:val="clear" w:color="auto" w:fill="auto"/>
            <w:vAlign w:val="bottom"/>
          </w:tcPr>
          <w:p w:rsidR="00A12917" w:rsidRDefault="00A12917" w:rsidP="001760E0">
            <w:pPr>
              <w:spacing w:line="0" w:lineRule="atLeast"/>
              <w:ind w:left="100"/>
              <w:rPr>
                <w:rFonts w:ascii="Times New Roman" w:eastAsia="Times New Roman" w:hAnsi="Times New Roman"/>
                <w:b/>
                <w:sz w:val="24"/>
              </w:rPr>
            </w:pPr>
            <w:r>
              <w:rPr>
                <w:rFonts w:ascii="Times New Roman" w:eastAsia="Times New Roman" w:hAnsi="Times New Roman"/>
                <w:b/>
                <w:sz w:val="24"/>
              </w:rPr>
              <w:t>DOBËT/ POOR</w:t>
            </w:r>
          </w:p>
        </w:tc>
      </w:tr>
      <w:tr w:rsidR="00A12917" w:rsidTr="001760E0">
        <w:trPr>
          <w:trHeight w:val="290"/>
        </w:trPr>
        <w:tc>
          <w:tcPr>
            <w:tcW w:w="1820" w:type="dxa"/>
            <w:tcBorders>
              <w:left w:val="single" w:sz="8" w:space="0" w:color="auto"/>
              <w:bottom w:val="single" w:sz="8" w:space="0" w:color="auto"/>
              <w:right w:val="single" w:sz="8" w:space="0" w:color="auto"/>
            </w:tcBorders>
            <w:shd w:val="clear" w:color="auto" w:fill="auto"/>
            <w:vAlign w:val="bottom"/>
          </w:tcPr>
          <w:p w:rsidR="00A12917" w:rsidRDefault="00A12917" w:rsidP="001760E0">
            <w:pPr>
              <w:spacing w:line="0" w:lineRule="atLeast"/>
              <w:rPr>
                <w:rFonts w:ascii="Times New Roman" w:eastAsia="Times New Roman" w:hAnsi="Times New Roman"/>
                <w:sz w:val="24"/>
              </w:rPr>
            </w:pPr>
          </w:p>
        </w:tc>
        <w:tc>
          <w:tcPr>
            <w:tcW w:w="1260" w:type="dxa"/>
            <w:tcBorders>
              <w:bottom w:val="single" w:sz="8" w:space="0" w:color="auto"/>
              <w:right w:val="single" w:sz="8" w:space="0" w:color="auto"/>
            </w:tcBorders>
            <w:shd w:val="clear" w:color="auto" w:fill="auto"/>
            <w:vAlign w:val="bottom"/>
          </w:tcPr>
          <w:p w:rsidR="00A12917" w:rsidRDefault="00A12917" w:rsidP="001760E0">
            <w:pPr>
              <w:spacing w:line="0" w:lineRule="atLeast"/>
              <w:rPr>
                <w:rFonts w:ascii="Times New Roman" w:eastAsia="Times New Roman" w:hAnsi="Times New Roman"/>
                <w:sz w:val="24"/>
              </w:rPr>
            </w:pPr>
          </w:p>
        </w:tc>
        <w:tc>
          <w:tcPr>
            <w:tcW w:w="1540" w:type="dxa"/>
            <w:tcBorders>
              <w:bottom w:val="single" w:sz="8" w:space="0" w:color="auto"/>
              <w:right w:val="single" w:sz="8" w:space="0" w:color="auto"/>
            </w:tcBorders>
            <w:shd w:val="clear" w:color="auto" w:fill="auto"/>
            <w:vAlign w:val="bottom"/>
          </w:tcPr>
          <w:p w:rsidR="00A12917" w:rsidRDefault="00A12917" w:rsidP="001760E0">
            <w:pPr>
              <w:spacing w:line="0" w:lineRule="atLeast"/>
              <w:rPr>
                <w:rFonts w:ascii="Times New Roman" w:eastAsia="Times New Roman" w:hAnsi="Times New Roman"/>
                <w:sz w:val="24"/>
              </w:rPr>
            </w:pPr>
          </w:p>
        </w:tc>
        <w:tc>
          <w:tcPr>
            <w:tcW w:w="4220" w:type="dxa"/>
            <w:tcBorders>
              <w:bottom w:val="single" w:sz="8" w:space="0" w:color="auto"/>
              <w:right w:val="single" w:sz="8" w:space="0" w:color="auto"/>
            </w:tcBorders>
            <w:shd w:val="clear" w:color="auto" w:fill="auto"/>
            <w:vAlign w:val="bottom"/>
          </w:tcPr>
          <w:p w:rsidR="00A12917" w:rsidRDefault="00A12917" w:rsidP="001760E0">
            <w:pPr>
              <w:spacing w:line="0" w:lineRule="atLeast"/>
              <w:rPr>
                <w:rFonts w:ascii="Times New Roman" w:eastAsia="Times New Roman" w:hAnsi="Times New Roman"/>
                <w:sz w:val="24"/>
              </w:rPr>
            </w:pPr>
          </w:p>
        </w:tc>
      </w:tr>
    </w:tbl>
    <w:p w:rsidR="00A12917" w:rsidRDefault="00A12917" w:rsidP="00A12917">
      <w:pPr>
        <w:spacing w:line="360" w:lineRule="auto"/>
        <w:jc w:val="both"/>
        <w:rPr>
          <w:rFonts w:ascii="Times New Roman" w:eastAsia="Times New Roman" w:hAnsi="Times New Roman"/>
          <w:sz w:val="24"/>
        </w:rPr>
      </w:pPr>
    </w:p>
    <w:p w:rsidR="00A12917" w:rsidRDefault="00A12917" w:rsidP="00A12917">
      <w:pPr>
        <w:spacing w:line="286" w:lineRule="exact"/>
        <w:rPr>
          <w:rFonts w:ascii="Times New Roman" w:eastAsia="Times New Roman" w:hAnsi="Times New Roman"/>
        </w:rPr>
      </w:pPr>
    </w:p>
    <w:p w:rsidR="00A12917" w:rsidRDefault="00A12917" w:rsidP="00A12917">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Afati i provimeve</w:t>
      </w:r>
    </w:p>
    <w:p w:rsidR="00A12917" w:rsidRDefault="00A12917" w:rsidP="00A12917">
      <w:pPr>
        <w:spacing w:line="271" w:lineRule="exact"/>
        <w:rPr>
          <w:rFonts w:ascii="Times New Roman" w:eastAsia="Times New Roman" w:hAnsi="Times New Roman"/>
        </w:rPr>
      </w:pPr>
    </w:p>
    <w:p w:rsidR="00A12917" w:rsidRDefault="00A12917" w:rsidP="00A12917">
      <w:pPr>
        <w:spacing w:line="0" w:lineRule="atLeast"/>
        <w:ind w:left="100"/>
        <w:rPr>
          <w:rFonts w:ascii="Times New Roman" w:eastAsia="Times New Roman" w:hAnsi="Times New Roman"/>
          <w:sz w:val="24"/>
        </w:rPr>
      </w:pPr>
      <w:r>
        <w:rPr>
          <w:rFonts w:ascii="Times New Roman" w:eastAsia="Times New Roman" w:hAnsi="Times New Roman" w:cs="Times New Roman"/>
          <w:sz w:val="24"/>
          <w:szCs w:val="24"/>
        </w:rPr>
        <w:t xml:space="preserve">Kolegji </w:t>
      </w:r>
      <w:proofErr w:type="gramStart"/>
      <w:r w:rsidRPr="00A12917">
        <w:rPr>
          <w:rFonts w:ascii="Times New Roman" w:eastAsia="Times New Roman" w:hAnsi="Times New Roman" w:cs="Times New Roman"/>
          <w:sz w:val="24"/>
          <w:szCs w:val="24"/>
        </w:rPr>
        <w:t xml:space="preserve">Globus </w:t>
      </w:r>
      <w:r>
        <w:rPr>
          <w:rFonts w:ascii="Times New Roman" w:eastAsia="Times New Roman" w:hAnsi="Times New Roman" w:cs="Times New Roman"/>
          <w:sz w:val="24"/>
          <w:szCs w:val="24"/>
        </w:rPr>
        <w:t xml:space="preserve"> </w:t>
      </w:r>
      <w:r>
        <w:rPr>
          <w:rFonts w:ascii="Times New Roman" w:eastAsia="Times New Roman" w:hAnsi="Times New Roman"/>
          <w:sz w:val="24"/>
        </w:rPr>
        <w:t>organizon</w:t>
      </w:r>
      <w:proofErr w:type="gramEnd"/>
      <w:r>
        <w:rPr>
          <w:rFonts w:ascii="Times New Roman" w:eastAsia="Times New Roman" w:hAnsi="Times New Roman"/>
          <w:sz w:val="24"/>
        </w:rPr>
        <w:t xml:space="preserve"> afate të rregullta (R) dhe kompensuese (K) si në vijim:</w:t>
      </w:r>
    </w:p>
    <w:p w:rsidR="00A12917" w:rsidRDefault="00A12917" w:rsidP="00A12917">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63360" behindDoc="1" locked="0" layoutInCell="1" allowOverlap="1">
                <wp:simplePos x="0" y="0"/>
                <wp:positionH relativeFrom="column">
                  <wp:posOffset>5928995</wp:posOffset>
                </wp:positionH>
                <wp:positionV relativeFrom="paragraph">
                  <wp:posOffset>177800</wp:posOffset>
                </wp:positionV>
                <wp:extent cx="12700" cy="12700"/>
                <wp:effectExtent l="4445" t="0" r="190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1AE72" id="Rectangle 5" o:spid="_x0000_s1026" style="position:absolute;margin-left:466.85pt;margin-top:14pt;width:1pt;height: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" fillcolor="black" strokecolor="white"/>
            </w:pict>
          </mc:Fallback>
        </mc:AlternateContent>
      </w:r>
    </w:p>
    <w:p w:rsidR="00A12917" w:rsidRDefault="00A12917" w:rsidP="00A12917">
      <w:pPr>
        <w:spacing w:line="246"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3140"/>
        <w:gridCol w:w="3100"/>
        <w:gridCol w:w="3120"/>
      </w:tblGrid>
      <w:tr w:rsidR="00A12917" w:rsidTr="001760E0">
        <w:trPr>
          <w:trHeight w:val="282"/>
        </w:trPr>
        <w:tc>
          <w:tcPr>
            <w:tcW w:w="3140" w:type="dxa"/>
            <w:tcBorders>
              <w:top w:val="single" w:sz="8" w:space="0" w:color="auto"/>
              <w:left w:val="single" w:sz="8" w:space="0" w:color="auto"/>
              <w:bottom w:val="single" w:sz="8" w:space="0" w:color="auto"/>
              <w:right w:val="single" w:sz="8" w:space="0" w:color="auto"/>
            </w:tcBorders>
            <w:shd w:val="clear" w:color="auto" w:fill="D9D9D9"/>
            <w:vAlign w:val="bottom"/>
          </w:tcPr>
          <w:p w:rsidR="00A12917" w:rsidRDefault="00A12917" w:rsidP="001760E0">
            <w:pPr>
              <w:spacing w:line="0" w:lineRule="atLeast"/>
              <w:ind w:left="100"/>
              <w:rPr>
                <w:rFonts w:ascii="Times New Roman" w:eastAsia="Times New Roman" w:hAnsi="Times New Roman"/>
                <w:sz w:val="24"/>
              </w:rPr>
            </w:pPr>
            <w:r>
              <w:rPr>
                <w:rFonts w:ascii="Times New Roman" w:eastAsia="Times New Roman" w:hAnsi="Times New Roman"/>
                <w:sz w:val="24"/>
              </w:rPr>
              <w:t>Afati</w:t>
            </w:r>
          </w:p>
        </w:tc>
        <w:tc>
          <w:tcPr>
            <w:tcW w:w="3100" w:type="dxa"/>
            <w:tcBorders>
              <w:top w:val="single" w:sz="8" w:space="0" w:color="auto"/>
              <w:bottom w:val="single" w:sz="8" w:space="0" w:color="auto"/>
              <w:right w:val="single" w:sz="8" w:space="0" w:color="auto"/>
            </w:tcBorders>
            <w:shd w:val="clear" w:color="auto" w:fill="D9D9D9"/>
            <w:vAlign w:val="bottom"/>
          </w:tcPr>
          <w:p w:rsidR="00A12917" w:rsidRDefault="00A12917" w:rsidP="001760E0">
            <w:pPr>
              <w:spacing w:line="0" w:lineRule="atLeast"/>
              <w:ind w:left="100"/>
              <w:rPr>
                <w:rFonts w:ascii="Times New Roman" w:eastAsia="Times New Roman" w:hAnsi="Times New Roman"/>
                <w:sz w:val="24"/>
              </w:rPr>
            </w:pPr>
            <w:r>
              <w:rPr>
                <w:rFonts w:ascii="Times New Roman" w:eastAsia="Times New Roman" w:hAnsi="Times New Roman"/>
                <w:sz w:val="24"/>
              </w:rPr>
              <w:t>Tipi</w:t>
            </w:r>
          </w:p>
        </w:tc>
        <w:tc>
          <w:tcPr>
            <w:tcW w:w="3120" w:type="dxa"/>
            <w:tcBorders>
              <w:top w:val="single" w:sz="8" w:space="0" w:color="auto"/>
              <w:bottom w:val="single" w:sz="8" w:space="0" w:color="auto"/>
              <w:right w:val="single" w:sz="8" w:space="0" w:color="auto"/>
            </w:tcBorders>
            <w:shd w:val="clear" w:color="auto" w:fill="D9D9D9"/>
            <w:vAlign w:val="bottom"/>
          </w:tcPr>
          <w:p w:rsidR="00A12917" w:rsidRDefault="00A12917" w:rsidP="001760E0">
            <w:pPr>
              <w:spacing w:line="0" w:lineRule="atLeast"/>
              <w:ind w:left="100"/>
              <w:rPr>
                <w:rFonts w:ascii="Times New Roman" w:eastAsia="Times New Roman" w:hAnsi="Times New Roman"/>
                <w:sz w:val="24"/>
              </w:rPr>
            </w:pPr>
            <w:r>
              <w:rPr>
                <w:rFonts w:ascii="Times New Roman" w:eastAsia="Times New Roman" w:hAnsi="Times New Roman"/>
                <w:sz w:val="24"/>
              </w:rPr>
              <w:t>Semestri</w:t>
            </w:r>
          </w:p>
        </w:tc>
      </w:tr>
      <w:tr w:rsidR="00A12917" w:rsidTr="001760E0">
        <w:trPr>
          <w:trHeight w:val="266"/>
        </w:trPr>
        <w:tc>
          <w:tcPr>
            <w:tcW w:w="3140" w:type="dxa"/>
            <w:tcBorders>
              <w:left w:val="single" w:sz="8" w:space="0" w:color="auto"/>
              <w:bottom w:val="single" w:sz="8" w:space="0" w:color="auto"/>
              <w:right w:val="single" w:sz="8" w:space="0" w:color="auto"/>
            </w:tcBorders>
            <w:shd w:val="clear" w:color="auto" w:fill="auto"/>
            <w:vAlign w:val="bottom"/>
          </w:tcPr>
          <w:p w:rsidR="00A12917" w:rsidRDefault="00A12917" w:rsidP="001760E0">
            <w:pPr>
              <w:spacing w:line="264" w:lineRule="exact"/>
              <w:ind w:left="100"/>
              <w:rPr>
                <w:rFonts w:ascii="Times New Roman" w:eastAsia="Times New Roman" w:hAnsi="Times New Roman"/>
                <w:sz w:val="24"/>
              </w:rPr>
            </w:pPr>
            <w:r>
              <w:rPr>
                <w:rFonts w:ascii="Times New Roman" w:eastAsia="Times New Roman" w:hAnsi="Times New Roman"/>
                <w:sz w:val="24"/>
              </w:rPr>
              <w:t>Pas çdo lënde</w:t>
            </w:r>
          </w:p>
        </w:tc>
        <w:tc>
          <w:tcPr>
            <w:tcW w:w="3100" w:type="dxa"/>
            <w:tcBorders>
              <w:bottom w:val="single" w:sz="8" w:space="0" w:color="auto"/>
              <w:right w:val="single" w:sz="8" w:space="0" w:color="auto"/>
            </w:tcBorders>
            <w:shd w:val="clear" w:color="auto" w:fill="auto"/>
            <w:vAlign w:val="bottom"/>
          </w:tcPr>
          <w:p w:rsidR="00A12917" w:rsidRDefault="00A12917" w:rsidP="001760E0">
            <w:pPr>
              <w:spacing w:line="264" w:lineRule="exact"/>
              <w:ind w:left="100"/>
              <w:rPr>
                <w:rFonts w:ascii="Times New Roman" w:eastAsia="Times New Roman" w:hAnsi="Times New Roman"/>
                <w:sz w:val="24"/>
              </w:rPr>
            </w:pPr>
            <w:r>
              <w:rPr>
                <w:rFonts w:ascii="Times New Roman" w:eastAsia="Times New Roman" w:hAnsi="Times New Roman"/>
                <w:sz w:val="24"/>
              </w:rPr>
              <w:t>R</w:t>
            </w:r>
          </w:p>
        </w:tc>
        <w:tc>
          <w:tcPr>
            <w:tcW w:w="3120" w:type="dxa"/>
            <w:tcBorders>
              <w:bottom w:val="single" w:sz="8" w:space="0" w:color="auto"/>
              <w:right w:val="single" w:sz="8" w:space="0" w:color="auto"/>
            </w:tcBorders>
            <w:shd w:val="clear" w:color="auto" w:fill="auto"/>
            <w:vAlign w:val="bottom"/>
          </w:tcPr>
          <w:p w:rsidR="00A12917" w:rsidRDefault="00A12917" w:rsidP="001760E0">
            <w:pPr>
              <w:spacing w:line="264" w:lineRule="exact"/>
              <w:ind w:left="100"/>
              <w:rPr>
                <w:rFonts w:ascii="Times New Roman" w:eastAsia="Times New Roman" w:hAnsi="Times New Roman"/>
                <w:sz w:val="24"/>
              </w:rPr>
            </w:pPr>
            <w:r>
              <w:rPr>
                <w:rFonts w:ascii="Times New Roman" w:eastAsia="Times New Roman" w:hAnsi="Times New Roman"/>
                <w:sz w:val="24"/>
              </w:rPr>
              <w:t>1,2,3</w:t>
            </w:r>
          </w:p>
        </w:tc>
      </w:tr>
      <w:tr w:rsidR="00A12917" w:rsidTr="001760E0">
        <w:trPr>
          <w:trHeight w:val="266"/>
        </w:trPr>
        <w:tc>
          <w:tcPr>
            <w:tcW w:w="3140" w:type="dxa"/>
            <w:tcBorders>
              <w:left w:val="single" w:sz="8" w:space="0" w:color="auto"/>
              <w:bottom w:val="single" w:sz="8" w:space="0" w:color="auto"/>
              <w:right w:val="single" w:sz="8" w:space="0" w:color="auto"/>
            </w:tcBorders>
            <w:shd w:val="clear" w:color="auto" w:fill="auto"/>
            <w:vAlign w:val="bottom"/>
          </w:tcPr>
          <w:p w:rsidR="00A12917" w:rsidRDefault="00A12917" w:rsidP="001760E0">
            <w:pPr>
              <w:spacing w:line="264" w:lineRule="exact"/>
              <w:ind w:left="100"/>
              <w:rPr>
                <w:rFonts w:ascii="Times New Roman" w:eastAsia="Times New Roman" w:hAnsi="Times New Roman"/>
                <w:sz w:val="24"/>
              </w:rPr>
            </w:pPr>
            <w:r>
              <w:rPr>
                <w:rFonts w:ascii="Times New Roman" w:eastAsia="Times New Roman" w:hAnsi="Times New Roman"/>
                <w:sz w:val="24"/>
              </w:rPr>
              <w:t>Janar</w:t>
            </w:r>
          </w:p>
        </w:tc>
        <w:tc>
          <w:tcPr>
            <w:tcW w:w="3100" w:type="dxa"/>
            <w:tcBorders>
              <w:bottom w:val="single" w:sz="8" w:space="0" w:color="auto"/>
              <w:right w:val="single" w:sz="8" w:space="0" w:color="auto"/>
            </w:tcBorders>
            <w:shd w:val="clear" w:color="auto" w:fill="auto"/>
            <w:vAlign w:val="bottom"/>
          </w:tcPr>
          <w:p w:rsidR="00A12917" w:rsidRDefault="00A12917" w:rsidP="001760E0">
            <w:pPr>
              <w:spacing w:line="264" w:lineRule="exact"/>
              <w:ind w:left="100"/>
              <w:rPr>
                <w:rFonts w:ascii="Times New Roman" w:eastAsia="Times New Roman" w:hAnsi="Times New Roman"/>
                <w:sz w:val="24"/>
              </w:rPr>
            </w:pPr>
            <w:r>
              <w:rPr>
                <w:rFonts w:ascii="Times New Roman" w:eastAsia="Times New Roman" w:hAnsi="Times New Roman"/>
                <w:sz w:val="24"/>
              </w:rPr>
              <w:t>K</w:t>
            </w:r>
          </w:p>
        </w:tc>
        <w:tc>
          <w:tcPr>
            <w:tcW w:w="3120" w:type="dxa"/>
            <w:tcBorders>
              <w:bottom w:val="single" w:sz="8" w:space="0" w:color="auto"/>
              <w:right w:val="single" w:sz="8" w:space="0" w:color="auto"/>
            </w:tcBorders>
            <w:shd w:val="clear" w:color="auto" w:fill="auto"/>
            <w:vAlign w:val="bottom"/>
          </w:tcPr>
          <w:p w:rsidR="00A12917" w:rsidRDefault="00A12917" w:rsidP="001760E0">
            <w:pPr>
              <w:spacing w:line="264" w:lineRule="exact"/>
              <w:ind w:left="100"/>
              <w:rPr>
                <w:rFonts w:ascii="Times New Roman" w:eastAsia="Times New Roman" w:hAnsi="Times New Roman"/>
                <w:sz w:val="24"/>
              </w:rPr>
            </w:pPr>
            <w:r>
              <w:rPr>
                <w:rFonts w:ascii="Times New Roman" w:eastAsia="Times New Roman" w:hAnsi="Times New Roman"/>
                <w:sz w:val="24"/>
              </w:rPr>
              <w:t>2</w:t>
            </w:r>
          </w:p>
        </w:tc>
      </w:tr>
      <w:tr w:rsidR="00A12917" w:rsidTr="001760E0">
        <w:trPr>
          <w:trHeight w:val="266"/>
        </w:trPr>
        <w:tc>
          <w:tcPr>
            <w:tcW w:w="3140" w:type="dxa"/>
            <w:tcBorders>
              <w:left w:val="single" w:sz="8" w:space="0" w:color="auto"/>
              <w:bottom w:val="single" w:sz="8" w:space="0" w:color="auto"/>
              <w:right w:val="single" w:sz="8" w:space="0" w:color="auto"/>
            </w:tcBorders>
            <w:shd w:val="clear" w:color="auto" w:fill="auto"/>
            <w:vAlign w:val="bottom"/>
          </w:tcPr>
          <w:p w:rsidR="00A12917" w:rsidRDefault="00A12917" w:rsidP="001760E0">
            <w:pPr>
              <w:spacing w:line="264" w:lineRule="exact"/>
              <w:ind w:left="100"/>
              <w:rPr>
                <w:rFonts w:ascii="Times New Roman" w:eastAsia="Times New Roman" w:hAnsi="Times New Roman"/>
                <w:sz w:val="24"/>
              </w:rPr>
            </w:pPr>
            <w:r>
              <w:rPr>
                <w:rFonts w:ascii="Times New Roman" w:eastAsia="Times New Roman" w:hAnsi="Times New Roman"/>
                <w:sz w:val="24"/>
              </w:rPr>
              <w:t>Qershor</w:t>
            </w:r>
          </w:p>
        </w:tc>
        <w:tc>
          <w:tcPr>
            <w:tcW w:w="3100" w:type="dxa"/>
            <w:tcBorders>
              <w:bottom w:val="single" w:sz="8" w:space="0" w:color="auto"/>
              <w:right w:val="single" w:sz="8" w:space="0" w:color="auto"/>
            </w:tcBorders>
            <w:shd w:val="clear" w:color="auto" w:fill="auto"/>
            <w:vAlign w:val="bottom"/>
          </w:tcPr>
          <w:p w:rsidR="00A12917" w:rsidRDefault="00A12917" w:rsidP="001760E0">
            <w:pPr>
              <w:spacing w:line="264" w:lineRule="exact"/>
              <w:ind w:left="100"/>
              <w:rPr>
                <w:rFonts w:ascii="Times New Roman" w:eastAsia="Times New Roman" w:hAnsi="Times New Roman"/>
                <w:sz w:val="24"/>
              </w:rPr>
            </w:pPr>
            <w:r>
              <w:rPr>
                <w:rFonts w:ascii="Times New Roman" w:eastAsia="Times New Roman" w:hAnsi="Times New Roman"/>
                <w:sz w:val="24"/>
              </w:rPr>
              <w:t>K</w:t>
            </w:r>
          </w:p>
        </w:tc>
        <w:tc>
          <w:tcPr>
            <w:tcW w:w="3120" w:type="dxa"/>
            <w:tcBorders>
              <w:bottom w:val="single" w:sz="8" w:space="0" w:color="auto"/>
              <w:right w:val="single" w:sz="8" w:space="0" w:color="auto"/>
            </w:tcBorders>
            <w:shd w:val="clear" w:color="auto" w:fill="auto"/>
            <w:vAlign w:val="bottom"/>
          </w:tcPr>
          <w:p w:rsidR="00A12917" w:rsidRDefault="00A12917" w:rsidP="001760E0">
            <w:pPr>
              <w:spacing w:line="264" w:lineRule="exact"/>
              <w:ind w:left="100"/>
              <w:rPr>
                <w:rFonts w:ascii="Times New Roman" w:eastAsia="Times New Roman" w:hAnsi="Times New Roman"/>
                <w:sz w:val="24"/>
              </w:rPr>
            </w:pPr>
            <w:r>
              <w:rPr>
                <w:rFonts w:ascii="Times New Roman" w:eastAsia="Times New Roman" w:hAnsi="Times New Roman"/>
                <w:sz w:val="24"/>
              </w:rPr>
              <w:t>1,3,</w:t>
            </w:r>
          </w:p>
        </w:tc>
      </w:tr>
      <w:tr w:rsidR="00A12917" w:rsidTr="001760E0">
        <w:trPr>
          <w:trHeight w:val="266"/>
        </w:trPr>
        <w:tc>
          <w:tcPr>
            <w:tcW w:w="3140" w:type="dxa"/>
            <w:tcBorders>
              <w:left w:val="single" w:sz="8" w:space="0" w:color="auto"/>
              <w:bottom w:val="single" w:sz="8" w:space="0" w:color="auto"/>
              <w:right w:val="single" w:sz="8" w:space="0" w:color="auto"/>
            </w:tcBorders>
            <w:shd w:val="clear" w:color="auto" w:fill="auto"/>
            <w:vAlign w:val="bottom"/>
          </w:tcPr>
          <w:p w:rsidR="00A12917" w:rsidRDefault="00A12917" w:rsidP="001760E0">
            <w:pPr>
              <w:spacing w:line="264" w:lineRule="exact"/>
              <w:ind w:left="100"/>
              <w:rPr>
                <w:rFonts w:ascii="Times New Roman" w:eastAsia="Times New Roman" w:hAnsi="Times New Roman"/>
                <w:sz w:val="24"/>
              </w:rPr>
            </w:pPr>
            <w:r>
              <w:rPr>
                <w:rFonts w:ascii="Times New Roman" w:eastAsia="Times New Roman" w:hAnsi="Times New Roman"/>
                <w:sz w:val="24"/>
              </w:rPr>
              <w:t>Shtator/tetor</w:t>
            </w:r>
          </w:p>
        </w:tc>
        <w:tc>
          <w:tcPr>
            <w:tcW w:w="3100" w:type="dxa"/>
            <w:tcBorders>
              <w:bottom w:val="single" w:sz="8" w:space="0" w:color="auto"/>
              <w:right w:val="single" w:sz="8" w:space="0" w:color="auto"/>
            </w:tcBorders>
            <w:shd w:val="clear" w:color="auto" w:fill="auto"/>
            <w:vAlign w:val="bottom"/>
          </w:tcPr>
          <w:p w:rsidR="00A12917" w:rsidRDefault="00A12917" w:rsidP="001760E0">
            <w:pPr>
              <w:spacing w:line="264" w:lineRule="exact"/>
              <w:ind w:left="100"/>
              <w:rPr>
                <w:rFonts w:ascii="Times New Roman" w:eastAsia="Times New Roman" w:hAnsi="Times New Roman"/>
                <w:sz w:val="24"/>
              </w:rPr>
            </w:pPr>
            <w:r>
              <w:rPr>
                <w:rFonts w:ascii="Times New Roman" w:eastAsia="Times New Roman" w:hAnsi="Times New Roman"/>
                <w:sz w:val="24"/>
              </w:rPr>
              <w:t>R</w:t>
            </w:r>
          </w:p>
        </w:tc>
        <w:tc>
          <w:tcPr>
            <w:tcW w:w="3120" w:type="dxa"/>
            <w:tcBorders>
              <w:bottom w:val="single" w:sz="8" w:space="0" w:color="auto"/>
              <w:right w:val="single" w:sz="8" w:space="0" w:color="auto"/>
            </w:tcBorders>
            <w:shd w:val="clear" w:color="auto" w:fill="auto"/>
            <w:vAlign w:val="bottom"/>
          </w:tcPr>
          <w:p w:rsidR="00A12917" w:rsidRDefault="00A12917" w:rsidP="001760E0">
            <w:pPr>
              <w:spacing w:line="264" w:lineRule="exact"/>
              <w:ind w:left="100"/>
              <w:rPr>
                <w:rFonts w:ascii="Times New Roman" w:eastAsia="Times New Roman" w:hAnsi="Times New Roman"/>
                <w:sz w:val="24"/>
              </w:rPr>
            </w:pPr>
            <w:r>
              <w:rPr>
                <w:rFonts w:ascii="Times New Roman" w:eastAsia="Times New Roman" w:hAnsi="Times New Roman"/>
                <w:sz w:val="24"/>
              </w:rPr>
              <w:t>1,2,3</w:t>
            </w:r>
          </w:p>
        </w:tc>
      </w:tr>
    </w:tbl>
    <w:p w:rsidR="00A12917" w:rsidRDefault="00A12917" w:rsidP="00A12917">
      <w:pPr>
        <w:spacing w:line="200" w:lineRule="exact"/>
        <w:rPr>
          <w:rFonts w:ascii="Times New Roman" w:eastAsia="Times New Roman" w:hAnsi="Times New Roman"/>
        </w:rPr>
      </w:pPr>
    </w:p>
    <w:p w:rsidR="00A12917" w:rsidRDefault="00A12917" w:rsidP="00A12917">
      <w:pPr>
        <w:spacing w:line="200" w:lineRule="exact"/>
        <w:rPr>
          <w:rFonts w:ascii="Times New Roman" w:eastAsia="Times New Roman" w:hAnsi="Times New Roman"/>
        </w:rPr>
      </w:pPr>
    </w:p>
    <w:p w:rsidR="00A12917" w:rsidRPr="00A12917" w:rsidRDefault="00A12917" w:rsidP="00A12917">
      <w:pPr>
        <w:spacing w:line="360" w:lineRule="auto"/>
        <w:jc w:val="center"/>
        <w:rPr>
          <w:rFonts w:ascii="Times New Roman" w:eastAsia="Times New Roman" w:hAnsi="Times New Roman"/>
          <w:b/>
          <w:sz w:val="24"/>
        </w:rPr>
      </w:pPr>
      <w:r>
        <w:rPr>
          <w:rFonts w:ascii="Times New Roman" w:eastAsia="Times New Roman" w:hAnsi="Times New Roman"/>
          <w:b/>
          <w:sz w:val="24"/>
        </w:rPr>
        <w:t>Neni 13</w:t>
      </w:r>
    </w:p>
    <w:p w:rsidR="00A12917" w:rsidRPr="00A12917" w:rsidRDefault="00A12917" w:rsidP="00A12917">
      <w:pPr>
        <w:spacing w:line="360" w:lineRule="auto"/>
        <w:ind w:right="20"/>
        <w:jc w:val="center"/>
        <w:rPr>
          <w:rFonts w:ascii="Times New Roman" w:eastAsia="Times New Roman" w:hAnsi="Times New Roman"/>
          <w:b/>
          <w:sz w:val="24"/>
        </w:rPr>
      </w:pPr>
      <w:r>
        <w:rPr>
          <w:rFonts w:ascii="Times New Roman" w:eastAsia="Times New Roman" w:hAnsi="Times New Roman"/>
          <w:b/>
          <w:sz w:val="24"/>
        </w:rPr>
        <w:t>Përsëritja e lëndës</w:t>
      </w:r>
    </w:p>
    <w:p w:rsidR="00A12917" w:rsidRDefault="00A12917" w:rsidP="00A12917">
      <w:pPr>
        <w:spacing w:line="360" w:lineRule="auto"/>
        <w:ind w:left="100" w:right="120"/>
        <w:jc w:val="both"/>
        <w:rPr>
          <w:rFonts w:ascii="Times New Roman" w:eastAsia="Times New Roman" w:hAnsi="Times New Roman"/>
          <w:sz w:val="24"/>
        </w:rPr>
      </w:pPr>
      <w:r>
        <w:rPr>
          <w:rFonts w:ascii="Times New Roman" w:eastAsia="Times New Roman" w:hAnsi="Times New Roman"/>
          <w:sz w:val="24"/>
        </w:rPr>
        <w:t>Studenti obligohet të kalojë lëndën me sukses pas tri (3) nënshtrimeve në provim. Nëse studenti nuk i nënshtrohet provimit në lëndën e caktuar në afatin e dhënë, atëherë i llogaritet që ka shpenzuar afatin e rregullt ose kompensues të ofruar. Nëse pas tri afateve të provimit studenti nuk kalon lëndën, atëherë ai obligohet të dëgjojë sërish lëndën në vitin vijues akademik. Pagesa e vitit akademik përsëritës do të jetë në proporcion me provimet e mbetura.</w:t>
      </w:r>
    </w:p>
    <w:p w:rsidR="00A12917" w:rsidRDefault="00A12917" w:rsidP="00A12917">
      <w:pPr>
        <w:spacing w:line="282" w:lineRule="exact"/>
        <w:rPr>
          <w:rFonts w:ascii="Times New Roman" w:eastAsia="Times New Roman" w:hAnsi="Times New Roman"/>
        </w:rPr>
      </w:pPr>
    </w:p>
    <w:p w:rsidR="00A12917" w:rsidRPr="00A12917" w:rsidRDefault="00A12917" w:rsidP="00A12917">
      <w:pPr>
        <w:spacing w:line="360" w:lineRule="auto"/>
        <w:jc w:val="center"/>
        <w:rPr>
          <w:rFonts w:ascii="Times New Roman" w:eastAsia="Times New Roman" w:hAnsi="Times New Roman"/>
          <w:b/>
          <w:sz w:val="24"/>
        </w:rPr>
      </w:pPr>
      <w:r>
        <w:rPr>
          <w:rFonts w:ascii="Times New Roman" w:eastAsia="Times New Roman" w:hAnsi="Times New Roman"/>
          <w:b/>
          <w:sz w:val="24"/>
        </w:rPr>
        <w:t>Neni 14</w:t>
      </w:r>
    </w:p>
    <w:p w:rsidR="00A12917" w:rsidRPr="00A12917" w:rsidRDefault="00A12917" w:rsidP="00A12917">
      <w:pPr>
        <w:spacing w:line="360" w:lineRule="auto"/>
        <w:jc w:val="center"/>
        <w:rPr>
          <w:rFonts w:ascii="Times New Roman" w:eastAsia="Times New Roman" w:hAnsi="Times New Roman"/>
          <w:b/>
          <w:sz w:val="24"/>
        </w:rPr>
      </w:pPr>
      <w:r>
        <w:rPr>
          <w:rFonts w:ascii="Times New Roman" w:eastAsia="Times New Roman" w:hAnsi="Times New Roman"/>
          <w:b/>
          <w:sz w:val="24"/>
        </w:rPr>
        <w:t>Kushtet akademike</w:t>
      </w:r>
    </w:p>
    <w:p w:rsidR="00A12917" w:rsidRPr="00A12917" w:rsidRDefault="00A12917" w:rsidP="00A12917">
      <w:pPr>
        <w:spacing w:line="360" w:lineRule="auto"/>
        <w:ind w:left="100" w:right="120"/>
        <w:jc w:val="both"/>
        <w:rPr>
          <w:rFonts w:ascii="Times New Roman" w:eastAsia="Times New Roman" w:hAnsi="Times New Roman"/>
          <w:sz w:val="24"/>
        </w:rPr>
      </w:pPr>
      <w:r>
        <w:rPr>
          <w:rFonts w:ascii="Times New Roman" w:eastAsia="Times New Roman" w:hAnsi="Times New Roman"/>
          <w:sz w:val="24"/>
        </w:rPr>
        <w:t xml:space="preserve">Propozimi i temës mund të paraqitet me minus </w:t>
      </w:r>
      <w:proofErr w:type="gramStart"/>
      <w:r>
        <w:rPr>
          <w:rFonts w:ascii="Times New Roman" w:eastAsia="Times New Roman" w:hAnsi="Times New Roman"/>
          <w:sz w:val="24"/>
        </w:rPr>
        <w:t>dy</w:t>
      </w:r>
      <w:proofErr w:type="gramEnd"/>
      <w:r>
        <w:rPr>
          <w:rFonts w:ascii="Times New Roman" w:eastAsia="Times New Roman" w:hAnsi="Times New Roman"/>
          <w:sz w:val="24"/>
        </w:rPr>
        <w:t xml:space="preserve"> provime por me kusht që studenti të ketë kaluar lëndët Metoda Kërkimore I dhe II.</w:t>
      </w:r>
    </w:p>
    <w:p w:rsidR="00A12917" w:rsidRPr="00A12917" w:rsidRDefault="00A12917" w:rsidP="00A12917">
      <w:pPr>
        <w:spacing w:line="360" w:lineRule="auto"/>
        <w:ind w:left="100" w:right="120"/>
        <w:jc w:val="both"/>
        <w:rPr>
          <w:rFonts w:ascii="Times New Roman" w:eastAsia="Times New Roman" w:hAnsi="Times New Roman"/>
          <w:sz w:val="24"/>
        </w:rPr>
      </w:pPr>
      <w:r>
        <w:rPr>
          <w:rFonts w:ascii="Times New Roman" w:eastAsia="Times New Roman" w:hAnsi="Times New Roman"/>
          <w:sz w:val="24"/>
        </w:rPr>
        <w:t>Zgjatja e studimeve duhet të bëhet duke ripërsëritur semestrin e 4-të deri në afatin e përfundimit të studimeve.</w:t>
      </w:r>
    </w:p>
    <w:p w:rsidR="00A12917" w:rsidRDefault="00A12917" w:rsidP="00A12917">
      <w:pPr>
        <w:spacing w:line="360" w:lineRule="auto"/>
        <w:ind w:left="100" w:right="120"/>
        <w:jc w:val="both"/>
        <w:rPr>
          <w:rFonts w:ascii="Times New Roman" w:eastAsia="Times New Roman" w:hAnsi="Times New Roman"/>
          <w:sz w:val="24"/>
        </w:rPr>
      </w:pPr>
      <w:r>
        <w:rPr>
          <w:rFonts w:ascii="Times New Roman" w:eastAsia="Times New Roman" w:hAnsi="Times New Roman"/>
          <w:sz w:val="24"/>
        </w:rPr>
        <w:t>Studentët duhet t’i përfundojnë studimet deri në dyfishin e kohëzgjatjes së rregullt të studimeve.</w:t>
      </w:r>
    </w:p>
    <w:p w:rsidR="00A12917" w:rsidRPr="00A12917" w:rsidRDefault="00A12917" w:rsidP="00A12917">
      <w:pPr>
        <w:spacing w:line="360" w:lineRule="auto"/>
        <w:jc w:val="center"/>
        <w:rPr>
          <w:rFonts w:ascii="Times New Roman" w:eastAsia="Times New Roman" w:hAnsi="Times New Roman"/>
          <w:b/>
          <w:sz w:val="24"/>
        </w:rPr>
      </w:pPr>
      <w:r>
        <w:rPr>
          <w:rFonts w:ascii="Times New Roman" w:eastAsia="Times New Roman" w:hAnsi="Times New Roman"/>
          <w:b/>
          <w:sz w:val="24"/>
        </w:rPr>
        <w:t>Neni 15</w:t>
      </w:r>
    </w:p>
    <w:p w:rsidR="00A12917" w:rsidRPr="00A12917" w:rsidRDefault="00A12917" w:rsidP="00A12917">
      <w:pPr>
        <w:spacing w:line="360" w:lineRule="auto"/>
        <w:jc w:val="center"/>
        <w:rPr>
          <w:rFonts w:ascii="Times New Roman" w:eastAsia="Times New Roman" w:hAnsi="Times New Roman"/>
          <w:b/>
          <w:sz w:val="24"/>
        </w:rPr>
      </w:pPr>
      <w:r>
        <w:rPr>
          <w:rFonts w:ascii="Times New Roman" w:eastAsia="Times New Roman" w:hAnsi="Times New Roman"/>
          <w:b/>
          <w:sz w:val="24"/>
        </w:rPr>
        <w:t>Regjistrimi i notave</w:t>
      </w:r>
    </w:p>
    <w:p w:rsidR="00A12917" w:rsidRPr="00A12917" w:rsidRDefault="00A12917" w:rsidP="00A12917">
      <w:pPr>
        <w:spacing w:before="240" w:line="360" w:lineRule="auto"/>
        <w:ind w:left="100" w:right="120"/>
        <w:jc w:val="both"/>
        <w:rPr>
          <w:rFonts w:ascii="Times New Roman" w:eastAsia="Times New Roman" w:hAnsi="Times New Roman"/>
          <w:sz w:val="24"/>
        </w:rPr>
      </w:pPr>
      <w:r>
        <w:rPr>
          <w:rFonts w:ascii="Times New Roman" w:eastAsia="Times New Roman" w:hAnsi="Times New Roman"/>
          <w:sz w:val="24"/>
        </w:rPr>
        <w:t>Mësimdhënësi i lëndës regjistron notat në formën e vlerësimit në (SIMS) dhe ato shpallen nëpërmjet sistemit informatik të menaxhmentit ((SIMS Afati për dorëzimin e raportit të notave është maksimum 2 javë nga data e mbajtjes së provimit përfundimtar, gjatë kësaj periudhe 2-</w:t>
      </w:r>
      <w:r>
        <w:rPr>
          <w:rFonts w:ascii="Times New Roman" w:eastAsia="Times New Roman" w:hAnsi="Times New Roman"/>
          <w:sz w:val="24"/>
        </w:rPr>
        <w:lastRenderedPageBreak/>
        <w:t>javore mësimdhënësit obligohen të mbajnë konsultime me studentë. Data e konsultimeve caktohet nga profesorët dhe duhet të caktohet më së voni 2 ditë para afatit për dorëzimin e raportit të notave të cekur më lart. Para mbajtjes së konsultimeve të gjitha notat duhet të vendosen në (SIMS) në mënyrë që studentët të kenë mundësinë të shohin notën e tyre para konsultimeve. Pas mbajtjes së konsultimeve mësimdhënësit duhet t’u japin afat 2 ditë studentëve për refuzim të notës. Pas kësaj procedure mësimdhënësit e lëndës duhet të shtypin raportin final të vlerësimit, ta nënshkruajnë dhe dorëzojnë në administratë së bashku me kopjet fizike të provimeve dhe të gjitha materialeve tjera të vlerësimit që janë përdorur gjatë semestrit përkatës.</w:t>
      </w:r>
    </w:p>
    <w:p w:rsidR="00A12917" w:rsidRDefault="00A12917" w:rsidP="00A12917">
      <w:pPr>
        <w:spacing w:line="360" w:lineRule="auto"/>
        <w:ind w:left="100" w:right="120"/>
        <w:jc w:val="both"/>
        <w:rPr>
          <w:rFonts w:ascii="Times New Roman" w:eastAsia="Times New Roman" w:hAnsi="Times New Roman"/>
          <w:sz w:val="24"/>
        </w:rPr>
      </w:pPr>
      <w:r>
        <w:rPr>
          <w:rFonts w:ascii="Times New Roman" w:eastAsia="Times New Roman" w:hAnsi="Times New Roman"/>
          <w:sz w:val="24"/>
        </w:rPr>
        <w:t>Konsultimet shfrytëzohen për të udhëzuar studentin dhe për të përmirësuar ndonjë gabim eventual që mund të ketë ndodhur gjatë vlerësimit.</w:t>
      </w:r>
    </w:p>
    <w:p w:rsidR="00A12917" w:rsidRDefault="00A12917" w:rsidP="00A12917">
      <w:pPr>
        <w:spacing w:line="235" w:lineRule="auto"/>
        <w:ind w:left="100" w:right="120"/>
        <w:jc w:val="both"/>
        <w:rPr>
          <w:rFonts w:ascii="Times New Roman" w:eastAsia="Times New Roman" w:hAnsi="Times New Roman"/>
          <w:sz w:val="24"/>
        </w:rPr>
      </w:pPr>
    </w:p>
    <w:p w:rsidR="00A12917" w:rsidRDefault="00A12917" w:rsidP="00A12917">
      <w:pPr>
        <w:spacing w:line="0" w:lineRule="atLeast"/>
        <w:ind w:right="-19"/>
        <w:jc w:val="center"/>
        <w:rPr>
          <w:rFonts w:ascii="Times New Roman" w:eastAsia="Times New Roman" w:hAnsi="Times New Roman"/>
          <w:b/>
          <w:sz w:val="24"/>
        </w:rPr>
      </w:pPr>
      <w:r>
        <w:rPr>
          <w:rFonts w:ascii="Times New Roman" w:eastAsia="Times New Roman" w:hAnsi="Times New Roman"/>
          <w:b/>
          <w:sz w:val="24"/>
        </w:rPr>
        <w:t>Neni 16</w:t>
      </w:r>
    </w:p>
    <w:p w:rsidR="00A12917" w:rsidRDefault="00A12917" w:rsidP="00A12917">
      <w:pPr>
        <w:spacing w:line="2" w:lineRule="exact"/>
        <w:rPr>
          <w:rFonts w:ascii="Times New Roman" w:eastAsia="Times New Roman" w:hAnsi="Times New Roman"/>
        </w:rPr>
      </w:pPr>
    </w:p>
    <w:p w:rsidR="00A12917" w:rsidRDefault="00A12917" w:rsidP="00A12917">
      <w:pPr>
        <w:spacing w:line="0" w:lineRule="atLeast"/>
        <w:jc w:val="center"/>
        <w:rPr>
          <w:rFonts w:ascii="Times New Roman" w:eastAsia="Times New Roman" w:hAnsi="Times New Roman"/>
          <w:b/>
          <w:sz w:val="24"/>
        </w:rPr>
      </w:pPr>
      <w:r>
        <w:rPr>
          <w:rFonts w:ascii="Times New Roman" w:eastAsia="Times New Roman" w:hAnsi="Times New Roman"/>
          <w:b/>
          <w:sz w:val="24"/>
        </w:rPr>
        <w:t>Kontestimi dhe refuzimi i notës</w:t>
      </w:r>
    </w:p>
    <w:p w:rsidR="00A12917" w:rsidRDefault="00A12917" w:rsidP="00A12917">
      <w:pPr>
        <w:spacing w:line="283" w:lineRule="exact"/>
        <w:rPr>
          <w:rFonts w:ascii="Times New Roman" w:eastAsia="Times New Roman" w:hAnsi="Times New Roman"/>
        </w:rPr>
      </w:pPr>
    </w:p>
    <w:p w:rsidR="00A12917" w:rsidRPr="00A12917" w:rsidRDefault="00A12917" w:rsidP="00A12917">
      <w:pPr>
        <w:spacing w:line="360" w:lineRule="auto"/>
        <w:rPr>
          <w:rFonts w:ascii="Times New Roman" w:hAnsi="Times New Roman" w:cs="Times New Roman"/>
          <w:sz w:val="24"/>
          <w:szCs w:val="24"/>
        </w:rPr>
      </w:pPr>
      <w:r w:rsidRPr="00A12917">
        <w:rPr>
          <w:rFonts w:ascii="Times New Roman" w:hAnsi="Times New Roman" w:cs="Times New Roman"/>
          <w:sz w:val="24"/>
          <w:szCs w:val="24"/>
        </w:rPr>
        <w:t>Studentët kanë të drejtë t’i shfaqin pakënaqësitë e tyre mbi vlerësimin e marrë nga mësimdhënësi përkatës, duke bërë një ankesë për të kontestuar notën, e cila i drejtohet Komisionit të ankesave në afat prej tri (3) ditësh pas komunikimit të rezultateve. Procedura e ankesës dhe shqyrtimit dhe zgjidhjes së ankesave është dhënë në Aneksin 2 ndërsa formulari i ankesës në Aneksin 3.</w:t>
      </w:r>
    </w:p>
    <w:p w:rsidR="00A12917" w:rsidRDefault="00A12917" w:rsidP="00A12917">
      <w:pPr>
        <w:spacing w:line="360" w:lineRule="auto"/>
        <w:rPr>
          <w:rFonts w:ascii="Times New Roman" w:hAnsi="Times New Roman" w:cs="Times New Roman"/>
          <w:sz w:val="24"/>
          <w:szCs w:val="24"/>
        </w:rPr>
      </w:pPr>
      <w:r w:rsidRPr="00A12917">
        <w:rPr>
          <w:rFonts w:ascii="Times New Roman" w:hAnsi="Times New Roman" w:cs="Times New Roman"/>
          <w:sz w:val="24"/>
          <w:szCs w:val="24"/>
        </w:rPr>
        <w:t xml:space="preserve">Studenti ka të drejtë refuzimi të notës në lëndë 1 herë dhe gjatë studimeve i lejohen në total 4 refuzime. Refuzimi i notës bëhet më së voni 2 ditë pas shpalljes së rezultateve në SIM. Studentët refuzojnë notën përmes email-it </w:t>
      </w:r>
      <w:proofErr w:type="gramStart"/>
      <w:r w:rsidRPr="00A12917">
        <w:rPr>
          <w:rFonts w:ascii="Times New Roman" w:hAnsi="Times New Roman" w:cs="Times New Roman"/>
          <w:sz w:val="24"/>
          <w:szCs w:val="24"/>
        </w:rPr>
        <w:t>te</w:t>
      </w:r>
      <w:proofErr w:type="gramEnd"/>
      <w:r w:rsidRPr="00A12917">
        <w:rPr>
          <w:rFonts w:ascii="Times New Roman" w:hAnsi="Times New Roman" w:cs="Times New Roman"/>
          <w:sz w:val="24"/>
          <w:szCs w:val="24"/>
        </w:rPr>
        <w:t xml:space="preserve"> ligjëruesi përkatës ose gjatë konsultimeve. E drejta për të refuzuar notën dhe llojet e vlerësimeve të cilat mund të refuzohen, rregullohen me ‘syllabuse’ përkatëse. Pas refuzimit të notës studentët mund të hyjnë në provimet e afateve kompensuese duke i ruajtur rezultatet e arritura në teste dhe provime të ndërmjetme, pjesëmarrje, detyra apo forma të tjera të vlerësimit të parapara me ‘syllabusët’ e lëndëve, ndërkaq vlera e vlerësimit do të jetë e njëjtë me vlerën e paraparë në ‘syllabus’</w:t>
      </w:r>
      <w:r w:rsidR="00715375">
        <w:rPr>
          <w:rFonts w:ascii="Times New Roman" w:hAnsi="Times New Roman" w:cs="Times New Roman"/>
          <w:sz w:val="24"/>
          <w:szCs w:val="24"/>
        </w:rPr>
        <w:t>.</w:t>
      </w:r>
    </w:p>
    <w:p w:rsidR="00715375" w:rsidRDefault="00715375" w:rsidP="00A12917">
      <w:pPr>
        <w:spacing w:line="360" w:lineRule="auto"/>
        <w:rPr>
          <w:rFonts w:ascii="Times New Roman" w:hAnsi="Times New Roman" w:cs="Times New Roman"/>
          <w:sz w:val="24"/>
          <w:szCs w:val="24"/>
        </w:rPr>
      </w:pPr>
    </w:p>
    <w:p w:rsidR="00715375" w:rsidRDefault="00715375" w:rsidP="00715375">
      <w:pPr>
        <w:spacing w:line="360" w:lineRule="auto"/>
        <w:ind w:right="-19"/>
        <w:jc w:val="center"/>
        <w:rPr>
          <w:rFonts w:ascii="Times New Roman" w:eastAsia="Times New Roman" w:hAnsi="Times New Roman"/>
          <w:b/>
          <w:sz w:val="24"/>
        </w:rPr>
      </w:pPr>
      <w:r>
        <w:rPr>
          <w:rFonts w:ascii="Times New Roman" w:eastAsia="Times New Roman" w:hAnsi="Times New Roman"/>
          <w:b/>
          <w:sz w:val="24"/>
        </w:rPr>
        <w:t>Neni 17</w:t>
      </w:r>
    </w:p>
    <w:p w:rsidR="00715375" w:rsidRDefault="00715375" w:rsidP="00715375">
      <w:pPr>
        <w:spacing w:line="360" w:lineRule="auto"/>
        <w:jc w:val="center"/>
        <w:rPr>
          <w:rFonts w:ascii="Times New Roman" w:eastAsia="Times New Roman" w:hAnsi="Times New Roman"/>
          <w:b/>
          <w:sz w:val="24"/>
        </w:rPr>
      </w:pPr>
      <w:r>
        <w:rPr>
          <w:rFonts w:ascii="Times New Roman" w:eastAsia="Times New Roman" w:hAnsi="Times New Roman"/>
          <w:b/>
          <w:sz w:val="24"/>
        </w:rPr>
        <w:t>Transferimi i studentëve</w:t>
      </w:r>
    </w:p>
    <w:p w:rsidR="00715375" w:rsidRDefault="00715375" w:rsidP="00715375">
      <w:pPr>
        <w:spacing w:line="360" w:lineRule="auto"/>
        <w:jc w:val="both"/>
        <w:rPr>
          <w:rFonts w:ascii="Times New Roman" w:eastAsia="Times New Roman" w:hAnsi="Times New Roman"/>
          <w:sz w:val="24"/>
        </w:rPr>
      </w:pPr>
      <w:r>
        <w:rPr>
          <w:rFonts w:ascii="Times New Roman" w:eastAsia="Times New Roman" w:hAnsi="Times New Roman"/>
          <w:sz w:val="24"/>
        </w:rPr>
        <w:t xml:space="preserve">Studentët që dëshirojnë të transferohen nga universitetet e tjera vendore apo ndërkombëtare duhet të parashtrojnë kërkesë për transferim, e cila shqyrtohet nga Zyra e pranimit. Studentët duhet të posedojnë transkriptin e notave, programin mësimor, ‘syllabusin’ e lëndës nga një universitet i licencuar. Udhëheqësi i departamentit, pas pranimit të kërkesës nga zyra e bën krahasimin dhe pranimin e lëndëve sipas programit në Riinvest dhe lëshon vendimin e transferit, i cili përmban tabelën e programit, lëndët e pranuara dhe udhëzimin për lëndët e mbetura. Pas aprovimit të transferit kompletohet dosja e studentit. Studentët duhet të kenë përfunduar të </w:t>
      </w:r>
    </w:p>
    <w:p w:rsidR="00715375" w:rsidRPr="00A12917" w:rsidRDefault="00715375" w:rsidP="00A12917">
      <w:pPr>
        <w:spacing w:line="360" w:lineRule="auto"/>
        <w:rPr>
          <w:rFonts w:ascii="Times New Roman" w:hAnsi="Times New Roman" w:cs="Times New Roman"/>
          <w:sz w:val="24"/>
          <w:szCs w:val="24"/>
        </w:rPr>
        <w:sectPr w:rsidR="00715375" w:rsidRPr="00A12917">
          <w:pgSz w:w="11900" w:h="16838"/>
          <w:pgMar w:top="1132" w:right="1289" w:bottom="0" w:left="1260" w:header="0" w:footer="0" w:gutter="0"/>
          <w:cols w:space="0" w:equalWidth="0">
            <w:col w:w="9360"/>
          </w:cols>
          <w:docGrid w:linePitch="360"/>
        </w:sectPr>
      </w:pPr>
    </w:p>
    <w:p w:rsidR="00715375" w:rsidRDefault="00715375" w:rsidP="00715375">
      <w:pPr>
        <w:spacing w:line="0" w:lineRule="atLeast"/>
        <w:ind w:right="-19"/>
        <w:jc w:val="center"/>
        <w:rPr>
          <w:rFonts w:ascii="Times New Roman" w:eastAsia="Times New Roman" w:hAnsi="Times New Roman"/>
          <w:b/>
          <w:sz w:val="24"/>
        </w:rPr>
      </w:pPr>
      <w:r>
        <w:rPr>
          <w:rFonts w:ascii="Times New Roman" w:eastAsia="Times New Roman" w:hAnsi="Times New Roman"/>
          <w:b/>
          <w:sz w:val="24"/>
        </w:rPr>
        <w:lastRenderedPageBreak/>
        <w:t>Neni 18</w:t>
      </w:r>
    </w:p>
    <w:p w:rsidR="00715375" w:rsidRDefault="00715375" w:rsidP="00715375">
      <w:pPr>
        <w:spacing w:line="2" w:lineRule="exact"/>
        <w:rPr>
          <w:rFonts w:ascii="Times New Roman" w:eastAsia="Times New Roman" w:hAnsi="Times New Roman"/>
        </w:rPr>
      </w:pPr>
    </w:p>
    <w:p w:rsidR="00715375" w:rsidRDefault="00715375" w:rsidP="00715375">
      <w:pPr>
        <w:spacing w:line="0" w:lineRule="atLeast"/>
        <w:jc w:val="center"/>
        <w:rPr>
          <w:rFonts w:ascii="Times New Roman" w:eastAsia="Times New Roman" w:hAnsi="Times New Roman"/>
          <w:b/>
          <w:sz w:val="24"/>
        </w:rPr>
      </w:pPr>
      <w:r>
        <w:rPr>
          <w:rFonts w:ascii="Times New Roman" w:eastAsia="Times New Roman" w:hAnsi="Times New Roman"/>
          <w:b/>
          <w:sz w:val="24"/>
        </w:rPr>
        <w:t>Obligimet financiare</w:t>
      </w:r>
    </w:p>
    <w:p w:rsidR="00715375" w:rsidRDefault="00715375" w:rsidP="00715375">
      <w:pPr>
        <w:spacing w:line="284" w:lineRule="exact"/>
        <w:rPr>
          <w:rFonts w:ascii="Times New Roman" w:eastAsia="Times New Roman" w:hAnsi="Times New Roman"/>
        </w:rPr>
      </w:pPr>
    </w:p>
    <w:p w:rsidR="00715375" w:rsidRPr="00715375" w:rsidRDefault="00715375" w:rsidP="00715375">
      <w:pPr>
        <w:spacing w:line="360" w:lineRule="auto"/>
        <w:rPr>
          <w:rFonts w:ascii="Times New Roman" w:hAnsi="Times New Roman" w:cs="Times New Roman"/>
          <w:sz w:val="24"/>
          <w:szCs w:val="24"/>
        </w:rPr>
      </w:pPr>
      <w:r w:rsidRPr="00715375">
        <w:rPr>
          <w:rFonts w:ascii="Times New Roman" w:hAnsi="Times New Roman" w:cs="Times New Roman"/>
          <w:sz w:val="24"/>
          <w:szCs w:val="24"/>
        </w:rPr>
        <w:t xml:space="preserve">Është përgjegjësi e studentit që obligimet e parapara financiare t’i përmbushë </w:t>
      </w:r>
      <w:proofErr w:type="gramStart"/>
      <w:r w:rsidRPr="00715375">
        <w:rPr>
          <w:rFonts w:ascii="Times New Roman" w:hAnsi="Times New Roman" w:cs="Times New Roman"/>
          <w:sz w:val="24"/>
          <w:szCs w:val="24"/>
        </w:rPr>
        <w:t>brenda</w:t>
      </w:r>
      <w:proofErr w:type="gramEnd"/>
      <w:r w:rsidRPr="00715375">
        <w:rPr>
          <w:rFonts w:ascii="Times New Roman" w:hAnsi="Times New Roman" w:cs="Times New Roman"/>
          <w:sz w:val="24"/>
          <w:szCs w:val="24"/>
        </w:rPr>
        <w:t xml:space="preserve"> afateve të caktuara në kontratën e tij studentore. Nëse studenti dështon, nuk respekton obligimet e tij financiare ndaj </w:t>
      </w:r>
      <w:r>
        <w:rPr>
          <w:rFonts w:ascii="Times New Roman" w:eastAsia="Times New Roman" w:hAnsi="Times New Roman" w:cs="Times New Roman"/>
          <w:sz w:val="24"/>
          <w:szCs w:val="24"/>
        </w:rPr>
        <w:t xml:space="preserve">Kolegjit </w:t>
      </w:r>
      <w:r w:rsidRPr="00A12917">
        <w:rPr>
          <w:rFonts w:ascii="Times New Roman" w:eastAsia="Times New Roman" w:hAnsi="Times New Roman" w:cs="Times New Roman"/>
          <w:sz w:val="24"/>
          <w:szCs w:val="24"/>
        </w:rPr>
        <w:t xml:space="preserve">Globus </w:t>
      </w:r>
      <w:r>
        <w:rPr>
          <w:rFonts w:ascii="Times New Roman" w:eastAsia="Times New Roman" w:hAnsi="Times New Roman" w:cs="Times New Roman"/>
          <w:sz w:val="24"/>
          <w:szCs w:val="24"/>
        </w:rPr>
        <w:t xml:space="preserve"> </w:t>
      </w:r>
      <w:r w:rsidRPr="00715375">
        <w:rPr>
          <w:rFonts w:ascii="Times New Roman" w:hAnsi="Times New Roman" w:cs="Times New Roman"/>
          <w:sz w:val="24"/>
          <w:szCs w:val="24"/>
        </w:rPr>
        <w:t xml:space="preserve">të parapara në kontratën e tij studentore, atëherë </w:t>
      </w:r>
      <w:r>
        <w:rPr>
          <w:rFonts w:ascii="Times New Roman" w:eastAsia="Times New Roman" w:hAnsi="Times New Roman" w:cs="Times New Roman"/>
          <w:sz w:val="24"/>
          <w:szCs w:val="24"/>
        </w:rPr>
        <w:t xml:space="preserve">Kolegji </w:t>
      </w:r>
      <w:r w:rsidRPr="00A12917">
        <w:rPr>
          <w:rFonts w:ascii="Times New Roman" w:eastAsia="Times New Roman" w:hAnsi="Times New Roman" w:cs="Times New Roman"/>
          <w:sz w:val="24"/>
          <w:szCs w:val="24"/>
        </w:rPr>
        <w:t xml:space="preserve">Globus </w:t>
      </w:r>
      <w:r>
        <w:rPr>
          <w:rFonts w:ascii="Times New Roman" w:eastAsia="Times New Roman" w:hAnsi="Times New Roman" w:cs="Times New Roman"/>
          <w:sz w:val="24"/>
          <w:szCs w:val="24"/>
        </w:rPr>
        <w:t xml:space="preserve"> </w:t>
      </w:r>
      <w:r w:rsidRPr="00715375">
        <w:rPr>
          <w:rFonts w:ascii="Times New Roman" w:hAnsi="Times New Roman" w:cs="Times New Roman"/>
          <w:sz w:val="24"/>
          <w:szCs w:val="24"/>
        </w:rPr>
        <w:t>ka të drejtë që të marrë masa ndaj këtij studenti.</w:t>
      </w:r>
    </w:p>
    <w:p w:rsidR="00715375" w:rsidRPr="00715375" w:rsidRDefault="00715375" w:rsidP="00715375">
      <w:pPr>
        <w:spacing w:line="360" w:lineRule="auto"/>
        <w:rPr>
          <w:rFonts w:ascii="Times New Roman" w:hAnsi="Times New Roman" w:cs="Times New Roman"/>
          <w:sz w:val="24"/>
          <w:szCs w:val="24"/>
        </w:rPr>
      </w:pPr>
      <w:r w:rsidRPr="00715375">
        <w:rPr>
          <w:rFonts w:ascii="Times New Roman" w:hAnsi="Times New Roman" w:cs="Times New Roman"/>
          <w:sz w:val="24"/>
          <w:szCs w:val="24"/>
        </w:rPr>
        <w:t xml:space="preserve">Masat që </w:t>
      </w:r>
      <w:r>
        <w:rPr>
          <w:rFonts w:ascii="Times New Roman" w:eastAsia="Times New Roman" w:hAnsi="Times New Roman" w:cs="Times New Roman"/>
          <w:sz w:val="24"/>
          <w:szCs w:val="24"/>
        </w:rPr>
        <w:t xml:space="preserve">Kolegjit </w:t>
      </w:r>
      <w:proofErr w:type="gramStart"/>
      <w:r w:rsidRPr="00A12917">
        <w:rPr>
          <w:rFonts w:ascii="Times New Roman" w:eastAsia="Times New Roman" w:hAnsi="Times New Roman" w:cs="Times New Roman"/>
          <w:sz w:val="24"/>
          <w:szCs w:val="24"/>
        </w:rPr>
        <w:t xml:space="preserve">Globus </w:t>
      </w:r>
      <w:r>
        <w:rPr>
          <w:rFonts w:ascii="Times New Roman" w:eastAsia="Times New Roman" w:hAnsi="Times New Roman" w:cs="Times New Roman"/>
          <w:sz w:val="24"/>
          <w:szCs w:val="24"/>
        </w:rPr>
        <w:t xml:space="preserve"> </w:t>
      </w:r>
      <w:r w:rsidRPr="00715375">
        <w:rPr>
          <w:rFonts w:ascii="Times New Roman" w:hAnsi="Times New Roman" w:cs="Times New Roman"/>
          <w:sz w:val="24"/>
          <w:szCs w:val="24"/>
        </w:rPr>
        <w:t>mund</w:t>
      </w:r>
      <w:proofErr w:type="gramEnd"/>
      <w:r w:rsidRPr="00715375">
        <w:rPr>
          <w:rFonts w:ascii="Times New Roman" w:hAnsi="Times New Roman" w:cs="Times New Roman"/>
          <w:sz w:val="24"/>
          <w:szCs w:val="24"/>
        </w:rPr>
        <w:t xml:space="preserve"> t’i marrë për çdo student që është në shkelje të kontratës së tij studentore, janë si në vijim:</w:t>
      </w:r>
    </w:p>
    <w:p w:rsidR="00715375" w:rsidRPr="00715375" w:rsidRDefault="00715375" w:rsidP="00715375">
      <w:pPr>
        <w:spacing w:line="360" w:lineRule="auto"/>
        <w:rPr>
          <w:rFonts w:ascii="Times New Roman" w:hAnsi="Times New Roman" w:cs="Times New Roman"/>
          <w:sz w:val="24"/>
          <w:szCs w:val="24"/>
        </w:rPr>
      </w:pPr>
      <w:r w:rsidRPr="00715375">
        <w:rPr>
          <w:rFonts w:ascii="Times New Roman" w:hAnsi="Times New Roman" w:cs="Times New Roman"/>
          <w:sz w:val="24"/>
          <w:szCs w:val="24"/>
        </w:rPr>
        <w:t>Ndalimi i pjesëmarr</w:t>
      </w:r>
      <w:r>
        <w:rPr>
          <w:rFonts w:ascii="Times New Roman" w:hAnsi="Times New Roman" w:cs="Times New Roman"/>
          <w:sz w:val="24"/>
          <w:szCs w:val="24"/>
        </w:rPr>
        <w:t>jes së studentëve në ligjërata,</w:t>
      </w:r>
    </w:p>
    <w:p w:rsidR="00715375" w:rsidRPr="00715375" w:rsidRDefault="00715375" w:rsidP="00715375">
      <w:pPr>
        <w:spacing w:line="360" w:lineRule="auto"/>
        <w:rPr>
          <w:rFonts w:ascii="Times New Roman" w:hAnsi="Times New Roman" w:cs="Times New Roman"/>
          <w:sz w:val="24"/>
          <w:szCs w:val="24"/>
        </w:rPr>
      </w:pPr>
      <w:r w:rsidRPr="00715375">
        <w:rPr>
          <w:rFonts w:ascii="Times New Roman" w:hAnsi="Times New Roman" w:cs="Times New Roman"/>
          <w:sz w:val="24"/>
          <w:szCs w:val="24"/>
        </w:rPr>
        <w:t xml:space="preserve">Ndalimi i studentëve për t’iu </w:t>
      </w:r>
      <w:r>
        <w:rPr>
          <w:rFonts w:ascii="Times New Roman" w:hAnsi="Times New Roman" w:cs="Times New Roman"/>
          <w:sz w:val="24"/>
          <w:szCs w:val="24"/>
        </w:rPr>
        <w:t>nënshtruar afateve të provimit,</w:t>
      </w:r>
    </w:p>
    <w:p w:rsidR="00715375" w:rsidRPr="00715375" w:rsidRDefault="00715375" w:rsidP="00715375">
      <w:pPr>
        <w:spacing w:line="360" w:lineRule="auto"/>
        <w:rPr>
          <w:rFonts w:ascii="Times New Roman" w:hAnsi="Times New Roman" w:cs="Times New Roman"/>
          <w:sz w:val="24"/>
          <w:szCs w:val="24"/>
        </w:rPr>
      </w:pPr>
      <w:r>
        <w:rPr>
          <w:rFonts w:ascii="Times New Roman" w:eastAsia="Times New Roman" w:hAnsi="Times New Roman" w:cs="Times New Roman"/>
          <w:sz w:val="24"/>
          <w:szCs w:val="24"/>
        </w:rPr>
        <w:t xml:space="preserve">Kolegjit </w:t>
      </w:r>
      <w:proofErr w:type="gramStart"/>
      <w:r w:rsidRPr="00A12917">
        <w:rPr>
          <w:rFonts w:ascii="Times New Roman" w:eastAsia="Times New Roman" w:hAnsi="Times New Roman" w:cs="Times New Roman"/>
          <w:sz w:val="24"/>
          <w:szCs w:val="24"/>
        </w:rPr>
        <w:t xml:space="preserve">Globus </w:t>
      </w:r>
      <w:r>
        <w:rPr>
          <w:rFonts w:ascii="Times New Roman" w:eastAsia="Times New Roman" w:hAnsi="Times New Roman" w:cs="Times New Roman"/>
          <w:sz w:val="24"/>
          <w:szCs w:val="24"/>
        </w:rPr>
        <w:t xml:space="preserve"> </w:t>
      </w:r>
      <w:r w:rsidRPr="00715375">
        <w:rPr>
          <w:rFonts w:ascii="Times New Roman" w:hAnsi="Times New Roman" w:cs="Times New Roman"/>
          <w:sz w:val="24"/>
          <w:szCs w:val="24"/>
        </w:rPr>
        <w:t>ka</w:t>
      </w:r>
      <w:proofErr w:type="gramEnd"/>
      <w:r w:rsidRPr="00715375">
        <w:rPr>
          <w:rFonts w:ascii="Times New Roman" w:hAnsi="Times New Roman" w:cs="Times New Roman"/>
          <w:sz w:val="24"/>
          <w:szCs w:val="24"/>
        </w:rPr>
        <w:t xml:space="preserve"> të drejtë të NDËRPRESË kontratën e studentit, me ç’rast studenti përjashtohet nga </w:t>
      </w:r>
      <w:r>
        <w:rPr>
          <w:rFonts w:ascii="Times New Roman" w:eastAsia="Times New Roman" w:hAnsi="Times New Roman" w:cs="Times New Roman"/>
          <w:sz w:val="24"/>
          <w:szCs w:val="24"/>
        </w:rPr>
        <w:t xml:space="preserve">Kolegjit </w:t>
      </w:r>
      <w:r w:rsidRPr="00A12917">
        <w:rPr>
          <w:rFonts w:ascii="Times New Roman" w:eastAsia="Times New Roman" w:hAnsi="Times New Roman" w:cs="Times New Roman"/>
          <w:sz w:val="24"/>
          <w:szCs w:val="24"/>
        </w:rPr>
        <w:t xml:space="preserve">Globus </w:t>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p>
    <w:p w:rsidR="00715375" w:rsidRPr="00715375" w:rsidRDefault="00715375" w:rsidP="00715375">
      <w:pPr>
        <w:spacing w:line="360" w:lineRule="auto"/>
        <w:ind w:right="-19"/>
        <w:jc w:val="center"/>
        <w:rPr>
          <w:rFonts w:ascii="Times New Roman" w:eastAsia="Times New Roman" w:hAnsi="Times New Roman"/>
          <w:b/>
          <w:sz w:val="24"/>
        </w:rPr>
      </w:pPr>
      <w:r>
        <w:rPr>
          <w:rFonts w:ascii="Times New Roman" w:eastAsia="Times New Roman" w:hAnsi="Times New Roman"/>
          <w:b/>
          <w:sz w:val="24"/>
        </w:rPr>
        <w:t>Neni 19</w:t>
      </w:r>
    </w:p>
    <w:p w:rsidR="00715375" w:rsidRDefault="00715375" w:rsidP="00715375">
      <w:pPr>
        <w:spacing w:line="360" w:lineRule="auto"/>
        <w:jc w:val="center"/>
        <w:rPr>
          <w:rFonts w:ascii="Times New Roman" w:eastAsia="Times New Roman" w:hAnsi="Times New Roman"/>
          <w:b/>
          <w:sz w:val="24"/>
        </w:rPr>
      </w:pPr>
      <w:r>
        <w:rPr>
          <w:rFonts w:ascii="Times New Roman" w:eastAsia="Times New Roman" w:hAnsi="Times New Roman"/>
          <w:b/>
          <w:sz w:val="24"/>
        </w:rPr>
        <w:t>Pauzimi dhe tërheqja nga studimet</w:t>
      </w:r>
    </w:p>
    <w:p w:rsidR="00715375" w:rsidRDefault="00715375" w:rsidP="00715375">
      <w:pPr>
        <w:spacing w:line="360" w:lineRule="auto"/>
        <w:rPr>
          <w:rFonts w:ascii="Times New Roman" w:eastAsia="Times New Roman" w:hAnsi="Times New Roman"/>
        </w:rPr>
      </w:pPr>
    </w:p>
    <w:p w:rsidR="00715375" w:rsidRDefault="00715375" w:rsidP="00715375">
      <w:pPr>
        <w:spacing w:line="360" w:lineRule="auto"/>
        <w:rPr>
          <w:rFonts w:ascii="Times New Roman" w:eastAsia="Times New Roman" w:hAnsi="Times New Roman"/>
          <w:sz w:val="24"/>
        </w:rPr>
      </w:pPr>
      <w:r>
        <w:rPr>
          <w:rFonts w:ascii="Times New Roman" w:eastAsia="Times New Roman" w:hAnsi="Times New Roman"/>
          <w:sz w:val="24"/>
        </w:rPr>
        <w:t xml:space="preserve">Studenti mund t’i pauzojë studimet në çdo kohë të vitit, për një afat </w:t>
      </w:r>
      <w:proofErr w:type="gramStart"/>
      <w:r>
        <w:rPr>
          <w:rFonts w:ascii="Times New Roman" w:eastAsia="Times New Roman" w:hAnsi="Times New Roman"/>
          <w:sz w:val="24"/>
        </w:rPr>
        <w:t>jo</w:t>
      </w:r>
      <w:proofErr w:type="gramEnd"/>
      <w:r>
        <w:rPr>
          <w:rFonts w:ascii="Times New Roman" w:eastAsia="Times New Roman" w:hAnsi="Times New Roman"/>
          <w:sz w:val="24"/>
        </w:rPr>
        <w:t xml:space="preserve"> më tepër se një vit dhe vetëm për këto raste:</w:t>
      </w:r>
    </w:p>
    <w:p w:rsidR="00715375" w:rsidRPr="00715375" w:rsidRDefault="00715375" w:rsidP="00715375">
      <w:pPr>
        <w:pStyle w:val="ListParagraph"/>
        <w:numPr>
          <w:ilvl w:val="1"/>
          <w:numId w:val="3"/>
        </w:numPr>
        <w:spacing w:line="360" w:lineRule="auto"/>
        <w:rPr>
          <w:rFonts w:ascii="Times New Roman" w:eastAsia="Times New Roman" w:hAnsi="Times New Roman"/>
          <w:sz w:val="24"/>
        </w:rPr>
      </w:pPr>
      <w:r w:rsidRPr="00715375">
        <w:rPr>
          <w:rFonts w:ascii="Times New Roman" w:eastAsia="Times New Roman" w:hAnsi="Times New Roman"/>
          <w:sz w:val="24"/>
        </w:rPr>
        <w:t>kur sëmuret për periudha të gjata, të dokumentuara me raport nga mjeku, ku ceken qartë diagnoza e rekomandimi;</w:t>
      </w:r>
    </w:p>
    <w:p w:rsidR="00715375" w:rsidRDefault="00715375" w:rsidP="00715375">
      <w:pPr>
        <w:pStyle w:val="ListParagraph"/>
        <w:numPr>
          <w:ilvl w:val="1"/>
          <w:numId w:val="3"/>
        </w:numPr>
        <w:spacing w:line="360" w:lineRule="auto"/>
        <w:ind w:right="20"/>
        <w:rPr>
          <w:rFonts w:ascii="Times New Roman" w:eastAsia="Times New Roman" w:hAnsi="Times New Roman"/>
          <w:sz w:val="24"/>
        </w:rPr>
      </w:pPr>
      <w:r w:rsidRPr="00715375">
        <w:rPr>
          <w:rFonts w:ascii="Times New Roman" w:eastAsia="Times New Roman" w:hAnsi="Times New Roman"/>
          <w:sz w:val="24"/>
        </w:rPr>
        <w:t>kur mbetet kryefamiljar, në raste fatkeqësish, të dokumentuara nga zyrat e pushtetit lokal;</w:t>
      </w:r>
    </w:p>
    <w:p w:rsidR="00715375" w:rsidRPr="00715375" w:rsidRDefault="00715375" w:rsidP="00715375">
      <w:pPr>
        <w:pStyle w:val="ListParagraph"/>
        <w:numPr>
          <w:ilvl w:val="1"/>
          <w:numId w:val="3"/>
        </w:numPr>
        <w:spacing w:line="360" w:lineRule="auto"/>
        <w:ind w:right="20"/>
        <w:rPr>
          <w:rFonts w:ascii="Times New Roman" w:eastAsia="Times New Roman" w:hAnsi="Times New Roman"/>
          <w:sz w:val="24"/>
        </w:rPr>
      </w:pPr>
      <w:proofErr w:type="gramStart"/>
      <w:r w:rsidRPr="00715375">
        <w:rPr>
          <w:rFonts w:ascii="Times New Roman" w:eastAsia="Times New Roman" w:hAnsi="Times New Roman"/>
          <w:sz w:val="24"/>
        </w:rPr>
        <w:t>kur</w:t>
      </w:r>
      <w:proofErr w:type="gramEnd"/>
      <w:r w:rsidRPr="00715375">
        <w:rPr>
          <w:rFonts w:ascii="Times New Roman" w:eastAsia="Times New Roman" w:hAnsi="Times New Roman"/>
          <w:sz w:val="24"/>
        </w:rPr>
        <w:t xml:space="preserve"> punësohet dhe emigron jashtë vendit, i justifikuar me dokumentet përkatëse.</w:t>
      </w:r>
    </w:p>
    <w:p w:rsidR="00715375" w:rsidRDefault="00715375" w:rsidP="00715375">
      <w:pPr>
        <w:spacing w:line="360" w:lineRule="auto"/>
        <w:rPr>
          <w:rFonts w:ascii="Times New Roman" w:eastAsia="Times New Roman" w:hAnsi="Times New Roman"/>
        </w:rPr>
      </w:pPr>
    </w:p>
    <w:p w:rsidR="00715375" w:rsidRDefault="00715375" w:rsidP="00715375">
      <w:pPr>
        <w:spacing w:line="360" w:lineRule="auto"/>
        <w:jc w:val="both"/>
        <w:rPr>
          <w:rFonts w:ascii="Times New Roman" w:eastAsia="Times New Roman" w:hAnsi="Times New Roman"/>
          <w:sz w:val="24"/>
        </w:rPr>
      </w:pPr>
      <w:r>
        <w:rPr>
          <w:rFonts w:ascii="Times New Roman" w:eastAsia="Times New Roman" w:hAnsi="Times New Roman"/>
          <w:sz w:val="24"/>
        </w:rPr>
        <w:t>Pauzimi i studimeve për një vit bëhet me miratimin e organeve përkatëse dhe në bazë të propozimit të departamentit. Studenti paraqet kërkesën për leje në administratë së bashku me dokumentet mbështetëse. Pauzimi i studimeve është i rregullt kur miratohet kërkesa nga administrata. Në të kundërtën, studenti mban vetë përgjegjësi për pasojat e mundshme bazuar në kontratën e studimeve.</w:t>
      </w:r>
    </w:p>
    <w:p w:rsidR="00715375" w:rsidRDefault="00715375" w:rsidP="00715375">
      <w:pPr>
        <w:spacing w:line="360" w:lineRule="auto"/>
        <w:rPr>
          <w:rFonts w:ascii="Times New Roman" w:eastAsia="Times New Roman" w:hAnsi="Times New Roman"/>
        </w:rPr>
      </w:pPr>
    </w:p>
    <w:p w:rsidR="00715375" w:rsidRDefault="00715375" w:rsidP="00715375">
      <w:pPr>
        <w:spacing w:line="360" w:lineRule="auto"/>
        <w:jc w:val="both"/>
        <w:rPr>
          <w:rFonts w:ascii="Times New Roman" w:eastAsia="Times New Roman" w:hAnsi="Times New Roman"/>
          <w:sz w:val="24"/>
        </w:rPr>
      </w:pPr>
      <w:r>
        <w:rPr>
          <w:rFonts w:ascii="Times New Roman" w:eastAsia="Times New Roman" w:hAnsi="Times New Roman"/>
          <w:sz w:val="24"/>
        </w:rPr>
        <w:t>Pauzimi i studimeve me miratimin e administratës quhet i justifikuar dhe nuk llogaritet në vitet e përsëritura. Çdo ndërprerje e pamiratuar e studimeve është e barasvlershme me mosparaqitjen në procesin mësimor dhe viti llogaritet në përsëritje. Rikthimi i studentit, pas ndërprerjes së justifikuar të studimeve, bëhet më së voni 2 ditë para fillimit të çdo semestri.</w:t>
      </w:r>
    </w:p>
    <w:p w:rsidR="00715375" w:rsidRDefault="00715375" w:rsidP="00715375">
      <w:pPr>
        <w:spacing w:line="360" w:lineRule="auto"/>
        <w:rPr>
          <w:rFonts w:ascii="Times New Roman" w:eastAsia="Times New Roman" w:hAnsi="Times New Roman"/>
        </w:rPr>
      </w:pPr>
    </w:p>
    <w:p w:rsidR="00715375" w:rsidRDefault="00715375" w:rsidP="00715375">
      <w:pPr>
        <w:spacing w:line="360" w:lineRule="auto"/>
        <w:ind w:right="-19"/>
        <w:jc w:val="center"/>
        <w:rPr>
          <w:rFonts w:ascii="Times New Roman" w:eastAsia="Times New Roman" w:hAnsi="Times New Roman"/>
          <w:b/>
          <w:sz w:val="24"/>
        </w:rPr>
      </w:pPr>
      <w:r>
        <w:rPr>
          <w:rFonts w:ascii="Times New Roman" w:eastAsia="Times New Roman" w:hAnsi="Times New Roman"/>
          <w:b/>
          <w:sz w:val="24"/>
        </w:rPr>
        <w:t>Neni 20</w:t>
      </w:r>
    </w:p>
    <w:p w:rsidR="00715375" w:rsidRPr="00715375" w:rsidRDefault="00715375" w:rsidP="00715375">
      <w:pPr>
        <w:spacing w:line="360" w:lineRule="auto"/>
        <w:jc w:val="center"/>
        <w:rPr>
          <w:rFonts w:ascii="Times New Roman" w:eastAsia="Times New Roman" w:hAnsi="Times New Roman"/>
          <w:b/>
          <w:sz w:val="24"/>
        </w:rPr>
      </w:pPr>
      <w:r>
        <w:rPr>
          <w:rFonts w:ascii="Times New Roman" w:eastAsia="Times New Roman" w:hAnsi="Times New Roman"/>
          <w:b/>
          <w:sz w:val="24"/>
        </w:rPr>
        <w:t>Plagjiatura</w:t>
      </w:r>
    </w:p>
    <w:p w:rsidR="00715375" w:rsidRPr="00715375" w:rsidRDefault="00715375" w:rsidP="00715375">
      <w:pPr>
        <w:spacing w:line="360" w:lineRule="auto"/>
        <w:jc w:val="both"/>
        <w:rPr>
          <w:rFonts w:ascii="Times New Roman" w:eastAsia="Times New Roman" w:hAnsi="Times New Roman"/>
          <w:sz w:val="24"/>
        </w:rPr>
      </w:pPr>
      <w:r>
        <w:rPr>
          <w:rFonts w:ascii="Times New Roman" w:eastAsia="Times New Roman" w:hAnsi="Times New Roman"/>
          <w:sz w:val="24"/>
        </w:rPr>
        <w:lastRenderedPageBreak/>
        <w:t>Plagjiatura është term që definohet në shumicën e fjalorëve dhe referencave bibliotekarë, si paraqitjen nga ana e një personi të ideve, punës kreative apo fjalëve të një personi tjetër si të tij, pa e bërë të njohur atë (Pears &amp; Shields, 2005).</w:t>
      </w:r>
    </w:p>
    <w:p w:rsidR="00715375" w:rsidRDefault="00715375" w:rsidP="00715375">
      <w:pPr>
        <w:spacing w:line="360" w:lineRule="auto"/>
        <w:ind w:right="20"/>
        <w:jc w:val="both"/>
        <w:rPr>
          <w:rFonts w:ascii="Times New Roman" w:eastAsia="Times New Roman" w:hAnsi="Times New Roman"/>
          <w:sz w:val="24"/>
        </w:rPr>
      </w:pPr>
      <w:r>
        <w:rPr>
          <w:rFonts w:ascii="Times New Roman" w:eastAsia="Times New Roman" w:hAnsi="Times New Roman"/>
          <w:sz w:val="24"/>
        </w:rPr>
        <w:t>Sipas përvojave shkencore dhe akademike plagjiatura, përveç veprimeve të tjera, përfshin më së shpeshti edhe veprimet në vijim:</w:t>
      </w:r>
    </w:p>
    <w:p w:rsidR="00715375" w:rsidRDefault="00715375" w:rsidP="00715375">
      <w:pPr>
        <w:spacing w:line="360" w:lineRule="auto"/>
        <w:rPr>
          <w:rFonts w:ascii="Times New Roman" w:eastAsia="Times New Roman" w:hAnsi="Times New Roman"/>
        </w:rPr>
      </w:pPr>
    </w:p>
    <w:p w:rsidR="00715375" w:rsidRPr="00715375" w:rsidRDefault="00715375" w:rsidP="00715375">
      <w:pPr>
        <w:pStyle w:val="ListParagraph"/>
        <w:numPr>
          <w:ilvl w:val="1"/>
          <w:numId w:val="4"/>
        </w:numPr>
        <w:spacing w:line="360" w:lineRule="auto"/>
        <w:ind w:right="20"/>
        <w:rPr>
          <w:rFonts w:ascii="Times New Roman" w:eastAsia="Times New Roman" w:hAnsi="Times New Roman"/>
          <w:sz w:val="24"/>
        </w:rPr>
      </w:pPr>
      <w:r w:rsidRPr="00715375">
        <w:rPr>
          <w:rFonts w:ascii="Times New Roman" w:eastAsia="Times New Roman" w:hAnsi="Times New Roman"/>
          <w:sz w:val="24"/>
        </w:rPr>
        <w:t xml:space="preserve">Parafrazimin e informacionit nga një burim pa e bërë të ditur origjinën e burimit dhe pa </w:t>
      </w:r>
      <w:proofErr w:type="gramStart"/>
      <w:r w:rsidRPr="00715375">
        <w:rPr>
          <w:rFonts w:ascii="Times New Roman" w:eastAsia="Times New Roman" w:hAnsi="Times New Roman"/>
          <w:sz w:val="24"/>
        </w:rPr>
        <w:t>iu</w:t>
      </w:r>
      <w:proofErr w:type="gramEnd"/>
      <w:r w:rsidRPr="00715375">
        <w:rPr>
          <w:rFonts w:ascii="Times New Roman" w:eastAsia="Times New Roman" w:hAnsi="Times New Roman"/>
          <w:sz w:val="24"/>
        </w:rPr>
        <w:t xml:space="preserve"> referuar.</w:t>
      </w:r>
    </w:p>
    <w:p w:rsidR="00715375" w:rsidRPr="00715375" w:rsidRDefault="00715375" w:rsidP="00715375">
      <w:pPr>
        <w:pStyle w:val="ListParagraph"/>
        <w:numPr>
          <w:ilvl w:val="1"/>
          <w:numId w:val="4"/>
        </w:numPr>
        <w:spacing w:line="360" w:lineRule="auto"/>
        <w:rPr>
          <w:rFonts w:ascii="Times New Roman" w:eastAsia="Times New Roman" w:hAnsi="Times New Roman"/>
          <w:sz w:val="24"/>
        </w:rPr>
      </w:pPr>
      <w:r w:rsidRPr="00715375">
        <w:rPr>
          <w:rFonts w:ascii="Times New Roman" w:eastAsia="Times New Roman" w:hAnsi="Times New Roman"/>
          <w:sz w:val="24"/>
        </w:rPr>
        <w:t>Kopjimin dhe vënien e informacionit, grafikës apo ndonjë tjetër lloj të medies pa e bërë të ditur burimin.</w:t>
      </w:r>
    </w:p>
    <w:p w:rsidR="00715375" w:rsidRPr="00715375" w:rsidRDefault="00715375" w:rsidP="00715375">
      <w:pPr>
        <w:pStyle w:val="ListParagraph"/>
        <w:numPr>
          <w:ilvl w:val="1"/>
          <w:numId w:val="4"/>
        </w:numPr>
        <w:spacing w:line="360" w:lineRule="auto"/>
        <w:ind w:right="20"/>
        <w:rPr>
          <w:rFonts w:ascii="Times New Roman" w:eastAsia="Times New Roman" w:hAnsi="Times New Roman"/>
          <w:sz w:val="24"/>
        </w:rPr>
      </w:pPr>
      <w:r w:rsidRPr="00715375">
        <w:rPr>
          <w:rFonts w:ascii="Times New Roman" w:eastAsia="Times New Roman" w:hAnsi="Times New Roman"/>
          <w:sz w:val="24"/>
        </w:rPr>
        <w:t>Përdorimin e punimeve të dikujt tjetër apo blerjen e punimeve apo hulumtimeve të cilat nuk i kanë bërë vetë.</w:t>
      </w:r>
    </w:p>
    <w:p w:rsidR="00715375" w:rsidRPr="00715375" w:rsidRDefault="00715375" w:rsidP="00715375">
      <w:pPr>
        <w:pStyle w:val="ListParagraph"/>
        <w:numPr>
          <w:ilvl w:val="1"/>
          <w:numId w:val="4"/>
        </w:numPr>
        <w:spacing w:line="360" w:lineRule="auto"/>
        <w:ind w:right="20"/>
        <w:rPr>
          <w:rFonts w:ascii="Times New Roman" w:eastAsia="Times New Roman" w:hAnsi="Times New Roman"/>
          <w:sz w:val="24"/>
        </w:rPr>
      </w:pPr>
      <w:r w:rsidRPr="00715375">
        <w:rPr>
          <w:rFonts w:ascii="Times New Roman" w:eastAsia="Times New Roman" w:hAnsi="Times New Roman"/>
          <w:sz w:val="24"/>
        </w:rPr>
        <w:t>Mosvënien e thonjëzave kur citohet pjesë e një informacioni të cilin e ka marrë plotësisht.</w:t>
      </w:r>
    </w:p>
    <w:p w:rsidR="00715375" w:rsidRPr="00715375" w:rsidRDefault="00715375" w:rsidP="00715375">
      <w:pPr>
        <w:spacing w:line="360" w:lineRule="auto"/>
        <w:jc w:val="both"/>
        <w:rPr>
          <w:rFonts w:ascii="Times New Roman" w:eastAsia="Times New Roman" w:hAnsi="Times New Roman"/>
          <w:sz w:val="24"/>
        </w:rPr>
      </w:pPr>
      <w:r>
        <w:rPr>
          <w:rFonts w:ascii="Times New Roman" w:eastAsia="Times New Roman" w:hAnsi="Times New Roman"/>
          <w:sz w:val="24"/>
        </w:rPr>
        <w:t>Për të evituar plagjiaturën studentët duhet të konsultohen me profesorët për çfarëdo paqartësie para se të dorëzojnë punimin. Studentët, po ashtu, udhëzohen që t’i ndjekin udhëzimet zyrtare nga Kolegji Globus në lidhje me referencimin dhe udhëzimet e profesorëve për punimet e tyre.</w:t>
      </w:r>
    </w:p>
    <w:p w:rsidR="00715375" w:rsidRPr="00715375" w:rsidRDefault="00715375" w:rsidP="00715375">
      <w:pPr>
        <w:spacing w:line="360" w:lineRule="auto"/>
        <w:jc w:val="both"/>
        <w:rPr>
          <w:rFonts w:ascii="Times New Roman" w:eastAsia="Times New Roman" w:hAnsi="Times New Roman"/>
          <w:sz w:val="24"/>
        </w:rPr>
      </w:pPr>
      <w:r>
        <w:rPr>
          <w:rFonts w:ascii="Times New Roman" w:eastAsia="Times New Roman" w:hAnsi="Times New Roman"/>
          <w:sz w:val="24"/>
        </w:rPr>
        <w:t xml:space="preserve">Plagjiaturë konsiderohet kopjimi në çdo gjë që notohet </w:t>
      </w:r>
      <w:proofErr w:type="gramStart"/>
      <w:r>
        <w:rPr>
          <w:rFonts w:ascii="Times New Roman" w:eastAsia="Times New Roman" w:hAnsi="Times New Roman"/>
          <w:sz w:val="24"/>
        </w:rPr>
        <w:t>brenda</w:t>
      </w:r>
      <w:proofErr w:type="gramEnd"/>
      <w:r>
        <w:rPr>
          <w:rFonts w:ascii="Times New Roman" w:eastAsia="Times New Roman" w:hAnsi="Times New Roman"/>
          <w:sz w:val="24"/>
        </w:rPr>
        <w:t xml:space="preserve"> Kolegjit. Plagjiatura trajtohet në kuadër të programit dhe dënohet sipas procedurave në vijim:</w:t>
      </w:r>
    </w:p>
    <w:p w:rsidR="00715375" w:rsidRPr="00715375" w:rsidRDefault="00715375" w:rsidP="00715375">
      <w:pPr>
        <w:pStyle w:val="ListParagraph"/>
        <w:numPr>
          <w:ilvl w:val="0"/>
          <w:numId w:val="5"/>
        </w:numPr>
        <w:spacing w:line="360" w:lineRule="auto"/>
        <w:ind w:right="20"/>
        <w:rPr>
          <w:rFonts w:ascii="Times New Roman" w:eastAsia="Times New Roman" w:hAnsi="Times New Roman"/>
          <w:sz w:val="24"/>
        </w:rPr>
      </w:pPr>
      <w:proofErr w:type="gramStart"/>
      <w:r w:rsidRPr="00715375">
        <w:rPr>
          <w:rFonts w:ascii="Times New Roman" w:eastAsia="Times New Roman" w:hAnsi="Times New Roman"/>
          <w:sz w:val="24"/>
        </w:rPr>
        <w:t>studenti/ja</w:t>
      </w:r>
      <w:proofErr w:type="gramEnd"/>
      <w:r w:rsidRPr="00715375">
        <w:rPr>
          <w:rFonts w:ascii="Times New Roman" w:eastAsia="Times New Roman" w:hAnsi="Times New Roman"/>
          <w:sz w:val="24"/>
        </w:rPr>
        <w:t xml:space="preserve"> për të cilën profesori konstaton që ka bërë plagjiaturë e njofton udhëheqësin e departamentit dhe aty konsiderohet nëse dërgohet në Komisionin disiplinor.</w:t>
      </w:r>
    </w:p>
    <w:p w:rsidR="00715375" w:rsidRPr="00715375" w:rsidRDefault="00715375" w:rsidP="00715375">
      <w:pPr>
        <w:pStyle w:val="ListParagraph"/>
        <w:numPr>
          <w:ilvl w:val="0"/>
          <w:numId w:val="5"/>
        </w:numPr>
        <w:spacing w:line="360" w:lineRule="auto"/>
        <w:rPr>
          <w:rFonts w:ascii="Times New Roman" w:eastAsia="Times New Roman" w:hAnsi="Times New Roman"/>
          <w:sz w:val="24"/>
        </w:rPr>
      </w:pPr>
      <w:proofErr w:type="gramStart"/>
      <w:r w:rsidRPr="00715375">
        <w:rPr>
          <w:rFonts w:ascii="Times New Roman" w:eastAsia="Times New Roman" w:hAnsi="Times New Roman"/>
          <w:sz w:val="24"/>
        </w:rPr>
        <w:t>nëse</w:t>
      </w:r>
      <w:proofErr w:type="gramEnd"/>
      <w:r w:rsidRPr="00715375">
        <w:rPr>
          <w:rFonts w:ascii="Times New Roman" w:eastAsia="Times New Roman" w:hAnsi="Times New Roman"/>
          <w:sz w:val="24"/>
        </w:rPr>
        <w:t xml:space="preserve"> studenti/ja përsërit për herë të dytë plagjiaturën, profesori e njofton Komisionin disiplinor dhe komisioni ka të drejtë ta pezullojë me humbje të afateve ose me përsëritje të lëndës.</w:t>
      </w:r>
    </w:p>
    <w:p w:rsidR="00715375" w:rsidRPr="00715375" w:rsidRDefault="00715375" w:rsidP="00715375">
      <w:pPr>
        <w:pStyle w:val="ListParagraph"/>
        <w:numPr>
          <w:ilvl w:val="0"/>
          <w:numId w:val="5"/>
        </w:numPr>
        <w:spacing w:line="360" w:lineRule="auto"/>
        <w:rPr>
          <w:rFonts w:ascii="Times New Roman" w:eastAsia="Times New Roman" w:hAnsi="Times New Roman"/>
          <w:sz w:val="24"/>
        </w:rPr>
      </w:pPr>
      <w:proofErr w:type="gramStart"/>
      <w:r w:rsidRPr="00715375">
        <w:rPr>
          <w:rFonts w:ascii="Times New Roman" w:eastAsia="Times New Roman" w:hAnsi="Times New Roman"/>
          <w:sz w:val="24"/>
        </w:rPr>
        <w:t>kur</w:t>
      </w:r>
      <w:proofErr w:type="gramEnd"/>
      <w:r w:rsidRPr="00715375">
        <w:rPr>
          <w:rFonts w:ascii="Times New Roman" w:eastAsia="Times New Roman" w:hAnsi="Times New Roman"/>
          <w:sz w:val="24"/>
        </w:rPr>
        <w:t xml:space="preserve"> studenti/ja përsërit për herën e tretë plagjiaturën, Komisionin disiplinor rezervon të drejtën nga përjashtimi i programit.</w:t>
      </w:r>
    </w:p>
    <w:p w:rsidR="00715375" w:rsidRDefault="00715375" w:rsidP="00715375">
      <w:pPr>
        <w:spacing w:line="360" w:lineRule="auto"/>
        <w:ind w:right="-19"/>
        <w:jc w:val="center"/>
        <w:rPr>
          <w:rFonts w:ascii="Times New Roman" w:eastAsia="Times New Roman" w:hAnsi="Times New Roman"/>
          <w:b/>
          <w:sz w:val="24"/>
        </w:rPr>
      </w:pPr>
      <w:r>
        <w:rPr>
          <w:rFonts w:ascii="Times New Roman" w:eastAsia="Times New Roman" w:hAnsi="Times New Roman"/>
          <w:b/>
          <w:sz w:val="24"/>
        </w:rPr>
        <w:t>Neni 21</w:t>
      </w:r>
    </w:p>
    <w:p w:rsidR="00715375" w:rsidRDefault="00715375" w:rsidP="00715375">
      <w:pPr>
        <w:spacing w:line="360" w:lineRule="auto"/>
        <w:jc w:val="center"/>
        <w:rPr>
          <w:rFonts w:ascii="Times New Roman" w:eastAsia="Times New Roman" w:hAnsi="Times New Roman"/>
          <w:b/>
          <w:sz w:val="24"/>
        </w:rPr>
      </w:pPr>
      <w:r>
        <w:rPr>
          <w:rFonts w:ascii="Times New Roman" w:eastAsia="Times New Roman" w:hAnsi="Times New Roman"/>
          <w:b/>
          <w:sz w:val="24"/>
        </w:rPr>
        <w:t>Mashtrimi</w:t>
      </w:r>
    </w:p>
    <w:p w:rsidR="00715375" w:rsidRDefault="00715375" w:rsidP="00715375">
      <w:pPr>
        <w:spacing w:line="360" w:lineRule="auto"/>
        <w:rPr>
          <w:rFonts w:ascii="Times New Roman" w:eastAsia="Times New Roman" w:hAnsi="Times New Roman"/>
        </w:rPr>
      </w:pPr>
    </w:p>
    <w:p w:rsidR="00715375" w:rsidRPr="00715375" w:rsidRDefault="00715375" w:rsidP="00715375">
      <w:pPr>
        <w:spacing w:line="360" w:lineRule="auto"/>
        <w:rPr>
          <w:rFonts w:ascii="Times New Roman" w:eastAsia="Times New Roman" w:hAnsi="Times New Roman"/>
          <w:sz w:val="24"/>
        </w:rPr>
      </w:pPr>
      <w:r>
        <w:rPr>
          <w:rFonts w:ascii="Times New Roman" w:eastAsia="Times New Roman" w:hAnsi="Times New Roman"/>
          <w:sz w:val="24"/>
        </w:rPr>
        <w:t>Mashtrim konsiderohet nëse studenti kopjon gjatë testit apo provimit. Mashtrimi mund të bëhet në disa mënyra:</w:t>
      </w:r>
    </w:p>
    <w:p w:rsidR="00715375" w:rsidRPr="00715375" w:rsidRDefault="00715375" w:rsidP="00715375">
      <w:pPr>
        <w:numPr>
          <w:ilvl w:val="0"/>
          <w:numId w:val="6"/>
        </w:numPr>
        <w:tabs>
          <w:tab w:val="left" w:pos="721"/>
        </w:tabs>
        <w:spacing w:line="360" w:lineRule="auto"/>
        <w:ind w:firstLine="8"/>
        <w:rPr>
          <w:rFonts w:ascii="Times New Roman" w:eastAsia="Times New Roman" w:hAnsi="Times New Roman"/>
          <w:sz w:val="24"/>
        </w:rPr>
      </w:pPr>
      <w:r>
        <w:rPr>
          <w:rFonts w:ascii="Times New Roman" w:eastAsia="Times New Roman" w:hAnsi="Times New Roman"/>
          <w:sz w:val="24"/>
        </w:rPr>
        <w:t>Kopjimi nga letra, libri, mjetet elektronike (nëse nuk janë lejuar me rregullat e provimit).</w:t>
      </w:r>
    </w:p>
    <w:p w:rsidR="00715375" w:rsidRPr="00715375" w:rsidRDefault="00715375" w:rsidP="00715375">
      <w:pPr>
        <w:numPr>
          <w:ilvl w:val="0"/>
          <w:numId w:val="6"/>
        </w:numPr>
        <w:tabs>
          <w:tab w:val="left" w:pos="720"/>
        </w:tabs>
        <w:spacing w:line="360" w:lineRule="auto"/>
        <w:ind w:left="720" w:hanging="712"/>
        <w:rPr>
          <w:rFonts w:ascii="Times New Roman" w:eastAsia="Times New Roman" w:hAnsi="Times New Roman"/>
          <w:sz w:val="24"/>
        </w:rPr>
      </w:pPr>
      <w:r>
        <w:rPr>
          <w:rFonts w:ascii="Times New Roman" w:eastAsia="Times New Roman" w:hAnsi="Times New Roman"/>
          <w:sz w:val="24"/>
        </w:rPr>
        <w:t>Marrja e rezultateve përmes komunikimit verbal nga kolegu/ kolegia.</w:t>
      </w:r>
    </w:p>
    <w:p w:rsidR="00715375" w:rsidRPr="00715375" w:rsidRDefault="00715375" w:rsidP="00715375">
      <w:pPr>
        <w:spacing w:line="360" w:lineRule="auto"/>
        <w:ind w:right="20"/>
        <w:rPr>
          <w:rFonts w:ascii="Times New Roman" w:eastAsia="Times New Roman" w:hAnsi="Times New Roman"/>
          <w:sz w:val="24"/>
        </w:rPr>
      </w:pPr>
      <w:r>
        <w:rPr>
          <w:rFonts w:ascii="Times New Roman" w:eastAsia="Times New Roman" w:hAnsi="Times New Roman"/>
          <w:sz w:val="24"/>
        </w:rPr>
        <w:t>Nëse profesori konstaton se studenti ka kopjuar, e nënshkruan provimin e tij dhe paraqet sjelljen në vendin e vërejtjeve në listën e provimit.</w:t>
      </w:r>
    </w:p>
    <w:p w:rsidR="00715375" w:rsidRPr="00715375" w:rsidRDefault="00715375" w:rsidP="00715375">
      <w:pPr>
        <w:pStyle w:val="ListParagraph"/>
        <w:numPr>
          <w:ilvl w:val="1"/>
          <w:numId w:val="7"/>
        </w:numPr>
        <w:spacing w:line="360" w:lineRule="auto"/>
        <w:ind w:right="20"/>
        <w:rPr>
          <w:rFonts w:ascii="Times New Roman" w:eastAsia="Times New Roman" w:hAnsi="Times New Roman"/>
          <w:sz w:val="24"/>
        </w:rPr>
      </w:pPr>
      <w:r w:rsidRPr="00715375">
        <w:rPr>
          <w:rFonts w:ascii="Times New Roman" w:eastAsia="Times New Roman" w:hAnsi="Times New Roman"/>
          <w:sz w:val="24"/>
        </w:rPr>
        <w:lastRenderedPageBreak/>
        <w:t xml:space="preserve">Mashtrim konsiderohet kur studenti përdor mënyra të ndryshme </w:t>
      </w:r>
      <w:proofErr w:type="gramStart"/>
      <w:r w:rsidRPr="00715375">
        <w:rPr>
          <w:rFonts w:ascii="Times New Roman" w:eastAsia="Times New Roman" w:hAnsi="Times New Roman"/>
          <w:sz w:val="24"/>
        </w:rPr>
        <w:t>jo</w:t>
      </w:r>
      <w:proofErr w:type="gramEnd"/>
      <w:r w:rsidRPr="00715375">
        <w:rPr>
          <w:rFonts w:ascii="Times New Roman" w:eastAsia="Times New Roman" w:hAnsi="Times New Roman"/>
          <w:sz w:val="24"/>
        </w:rPr>
        <w:t xml:space="preserve"> të lejueshme gjatë provimit, testimit, punimeve, prezantimeve. Mashtrimi trajtohet në kuadër të programit dhe dënohet nëse konstatohet sipas procedurave në vijim.</w:t>
      </w:r>
    </w:p>
    <w:p w:rsidR="00715375" w:rsidRDefault="00715375" w:rsidP="00715375">
      <w:pPr>
        <w:spacing w:line="360" w:lineRule="auto"/>
        <w:rPr>
          <w:rFonts w:ascii="Times New Roman" w:eastAsia="Times New Roman" w:hAnsi="Times New Roman"/>
        </w:rPr>
      </w:pPr>
    </w:p>
    <w:p w:rsidR="00715375" w:rsidRPr="00715375" w:rsidRDefault="00715375" w:rsidP="00715375">
      <w:pPr>
        <w:pStyle w:val="ListParagraph"/>
        <w:numPr>
          <w:ilvl w:val="1"/>
          <w:numId w:val="7"/>
        </w:numPr>
        <w:spacing w:line="360" w:lineRule="auto"/>
        <w:rPr>
          <w:rFonts w:ascii="Times New Roman" w:eastAsia="Times New Roman" w:hAnsi="Times New Roman"/>
          <w:sz w:val="24"/>
        </w:rPr>
      </w:pPr>
      <w:r w:rsidRPr="00715375">
        <w:rPr>
          <w:rFonts w:ascii="Times New Roman" w:eastAsia="Times New Roman" w:hAnsi="Times New Roman"/>
          <w:sz w:val="24"/>
        </w:rPr>
        <w:t>Studenti/ja për të cilën profesori konstaton që ka bërë mashtrim, njoftohet udhëheqësi i departamentit dhe aty vendoset nëse studenti/ja do të dërgohet në Komisionin disiplinor.</w:t>
      </w:r>
    </w:p>
    <w:p w:rsidR="00715375" w:rsidRDefault="00715375" w:rsidP="00715375">
      <w:pPr>
        <w:spacing w:line="360" w:lineRule="auto"/>
        <w:rPr>
          <w:rFonts w:ascii="Times New Roman" w:eastAsia="Times New Roman" w:hAnsi="Times New Roman"/>
        </w:rPr>
      </w:pPr>
    </w:p>
    <w:p w:rsidR="00715375" w:rsidRPr="00715375" w:rsidRDefault="00715375" w:rsidP="00715375">
      <w:pPr>
        <w:pStyle w:val="ListParagraph"/>
        <w:numPr>
          <w:ilvl w:val="1"/>
          <w:numId w:val="7"/>
        </w:numPr>
        <w:spacing w:line="360" w:lineRule="auto"/>
        <w:rPr>
          <w:rFonts w:ascii="Times New Roman" w:eastAsia="Times New Roman" w:hAnsi="Times New Roman"/>
          <w:sz w:val="24"/>
        </w:rPr>
      </w:pPr>
      <w:proofErr w:type="gramStart"/>
      <w:r w:rsidRPr="00715375">
        <w:rPr>
          <w:rFonts w:ascii="Times New Roman" w:eastAsia="Times New Roman" w:hAnsi="Times New Roman"/>
          <w:sz w:val="24"/>
        </w:rPr>
        <w:t>nëse</w:t>
      </w:r>
      <w:proofErr w:type="gramEnd"/>
      <w:r w:rsidRPr="00715375">
        <w:rPr>
          <w:rFonts w:ascii="Times New Roman" w:eastAsia="Times New Roman" w:hAnsi="Times New Roman"/>
          <w:sz w:val="24"/>
        </w:rPr>
        <w:t xml:space="preserve"> studenti/ja përsërit për herë të dytë mashtrimin, profesori e njofton Komisionin disiplinor dhe komisioni ka të drejtë ta pezullojë me humbje të afateve ose me përsëritje të lëndës.</w:t>
      </w:r>
    </w:p>
    <w:p w:rsidR="00715375" w:rsidRDefault="00715375" w:rsidP="00715375">
      <w:pPr>
        <w:spacing w:line="360" w:lineRule="auto"/>
        <w:rPr>
          <w:rFonts w:ascii="Times New Roman" w:eastAsia="Times New Roman" w:hAnsi="Times New Roman"/>
        </w:rPr>
      </w:pPr>
    </w:p>
    <w:p w:rsidR="00715375" w:rsidRPr="00715375" w:rsidRDefault="00715375" w:rsidP="00715375">
      <w:pPr>
        <w:pStyle w:val="ListParagraph"/>
        <w:numPr>
          <w:ilvl w:val="1"/>
          <w:numId w:val="7"/>
        </w:numPr>
        <w:spacing w:line="360" w:lineRule="auto"/>
        <w:rPr>
          <w:rFonts w:ascii="Times New Roman" w:eastAsia="Times New Roman" w:hAnsi="Times New Roman"/>
          <w:sz w:val="24"/>
        </w:rPr>
      </w:pPr>
      <w:proofErr w:type="gramStart"/>
      <w:r w:rsidRPr="00715375">
        <w:rPr>
          <w:rFonts w:ascii="Times New Roman" w:eastAsia="Times New Roman" w:hAnsi="Times New Roman"/>
          <w:sz w:val="24"/>
        </w:rPr>
        <w:t>kur</w:t>
      </w:r>
      <w:proofErr w:type="gramEnd"/>
      <w:r w:rsidRPr="00715375">
        <w:rPr>
          <w:rFonts w:ascii="Times New Roman" w:eastAsia="Times New Roman" w:hAnsi="Times New Roman"/>
          <w:sz w:val="24"/>
        </w:rPr>
        <w:t xml:space="preserve"> studenti/ja përsërit për herën e tretë mashtrimin, Komisioni disiplinor rezervon të drejtën me përjashtim nga programi.</w:t>
      </w:r>
    </w:p>
    <w:p w:rsidR="00715375" w:rsidRDefault="00715375" w:rsidP="00715375">
      <w:pPr>
        <w:spacing w:line="360" w:lineRule="auto"/>
        <w:rPr>
          <w:rFonts w:ascii="Times New Roman" w:eastAsia="Times New Roman" w:hAnsi="Times New Roman"/>
        </w:rPr>
      </w:pPr>
    </w:p>
    <w:p w:rsidR="00715375" w:rsidRDefault="00715375" w:rsidP="00715375">
      <w:pPr>
        <w:spacing w:line="360" w:lineRule="auto"/>
        <w:ind w:right="-19"/>
        <w:jc w:val="center"/>
        <w:rPr>
          <w:rFonts w:ascii="Times New Roman" w:eastAsia="Times New Roman" w:hAnsi="Times New Roman"/>
          <w:b/>
          <w:sz w:val="24"/>
        </w:rPr>
      </w:pPr>
      <w:r>
        <w:rPr>
          <w:rFonts w:ascii="Times New Roman" w:eastAsia="Times New Roman" w:hAnsi="Times New Roman"/>
          <w:b/>
          <w:sz w:val="24"/>
        </w:rPr>
        <w:t>Neni 22</w:t>
      </w:r>
    </w:p>
    <w:p w:rsidR="00715375" w:rsidRDefault="00715375" w:rsidP="00715375">
      <w:pPr>
        <w:spacing w:line="360" w:lineRule="auto"/>
        <w:jc w:val="center"/>
        <w:rPr>
          <w:rFonts w:ascii="Times New Roman" w:eastAsia="Times New Roman" w:hAnsi="Times New Roman"/>
          <w:b/>
          <w:sz w:val="24"/>
        </w:rPr>
      </w:pPr>
      <w:r>
        <w:rPr>
          <w:rFonts w:ascii="Times New Roman" w:eastAsia="Times New Roman" w:hAnsi="Times New Roman"/>
          <w:b/>
          <w:sz w:val="24"/>
        </w:rPr>
        <w:t>Paraqitja e tezave të masterit</w:t>
      </w:r>
    </w:p>
    <w:p w:rsidR="00715375" w:rsidRDefault="00715375" w:rsidP="00715375">
      <w:pPr>
        <w:spacing w:line="360" w:lineRule="auto"/>
        <w:rPr>
          <w:rFonts w:ascii="Times New Roman" w:eastAsia="Times New Roman" w:hAnsi="Times New Roman"/>
        </w:rPr>
      </w:pPr>
    </w:p>
    <w:p w:rsidR="00715375" w:rsidRPr="00715375" w:rsidRDefault="00715375" w:rsidP="00715375">
      <w:pPr>
        <w:spacing w:line="360" w:lineRule="auto"/>
        <w:rPr>
          <w:rFonts w:ascii="Times New Roman" w:eastAsia="Times New Roman" w:hAnsi="Times New Roman"/>
          <w:sz w:val="24"/>
        </w:rPr>
      </w:pPr>
      <w:r>
        <w:rPr>
          <w:rFonts w:ascii="Times New Roman" w:eastAsia="Times New Roman" w:hAnsi="Times New Roman"/>
          <w:sz w:val="24"/>
        </w:rPr>
        <w:t>Propozimi i temës/disertacionit të masterit përmban strukturën si në vijim:</w:t>
      </w:r>
    </w:p>
    <w:p w:rsidR="00715375" w:rsidRDefault="00715375" w:rsidP="00715375">
      <w:pPr>
        <w:spacing w:line="360" w:lineRule="auto"/>
        <w:rPr>
          <w:rFonts w:ascii="Times New Roman" w:eastAsia="Times New Roman" w:hAnsi="Times New Roman"/>
          <w:sz w:val="24"/>
        </w:rPr>
      </w:pPr>
      <w:r>
        <w:rPr>
          <w:rFonts w:ascii="Times New Roman" w:eastAsia="Times New Roman" w:hAnsi="Times New Roman"/>
          <w:b/>
          <w:sz w:val="24"/>
        </w:rPr>
        <w:t>Faqja e parë (</w:t>
      </w:r>
      <w:r>
        <w:rPr>
          <w:rFonts w:ascii="Times New Roman" w:eastAsia="Times New Roman" w:hAnsi="Times New Roman"/>
          <w:sz w:val="24"/>
        </w:rPr>
        <w:t>Emri, mbiemri, titulli fillestar, titulli i kualifikimit, emri i institucionit,</w:t>
      </w:r>
      <w:r>
        <w:rPr>
          <w:rFonts w:ascii="Times New Roman" w:eastAsia="Times New Roman" w:hAnsi="Times New Roman"/>
          <w:b/>
          <w:sz w:val="24"/>
        </w:rPr>
        <w:t xml:space="preserve"> </w:t>
      </w:r>
      <w:r>
        <w:rPr>
          <w:rFonts w:ascii="Times New Roman" w:eastAsia="Times New Roman" w:hAnsi="Times New Roman"/>
          <w:sz w:val="24"/>
        </w:rPr>
        <w:t>superizori, data)</w:t>
      </w:r>
    </w:p>
    <w:p w:rsidR="00715375" w:rsidRPr="00715375" w:rsidRDefault="00715375" w:rsidP="00715375">
      <w:pPr>
        <w:spacing w:line="360" w:lineRule="auto"/>
        <w:rPr>
          <w:rFonts w:ascii="Times New Roman" w:eastAsia="Times New Roman" w:hAnsi="Times New Roman"/>
          <w:sz w:val="24"/>
        </w:rPr>
      </w:pPr>
      <w:r>
        <w:rPr>
          <w:rFonts w:ascii="Times New Roman" w:eastAsia="Times New Roman" w:hAnsi="Times New Roman"/>
          <w:b/>
          <w:sz w:val="24"/>
        </w:rPr>
        <w:t>Abstrakti (</w:t>
      </w:r>
      <w:r>
        <w:rPr>
          <w:rFonts w:ascii="Times New Roman" w:eastAsia="Times New Roman" w:hAnsi="Times New Roman"/>
          <w:sz w:val="24"/>
        </w:rPr>
        <w:t>Jo më shumë se 150 fjalë)</w:t>
      </w:r>
    </w:p>
    <w:p w:rsidR="00715375" w:rsidRDefault="00715375" w:rsidP="00715375">
      <w:pPr>
        <w:spacing w:line="360" w:lineRule="auto"/>
        <w:rPr>
          <w:rFonts w:ascii="Times New Roman" w:eastAsia="Times New Roman" w:hAnsi="Times New Roman"/>
          <w:b/>
          <w:sz w:val="24"/>
        </w:rPr>
      </w:pPr>
      <w:r>
        <w:rPr>
          <w:rFonts w:ascii="Times New Roman" w:eastAsia="Times New Roman" w:hAnsi="Times New Roman"/>
          <w:b/>
          <w:sz w:val="24"/>
        </w:rPr>
        <w:t>Hyrja</w:t>
      </w:r>
    </w:p>
    <w:p w:rsidR="00715375" w:rsidRPr="00715375" w:rsidRDefault="00715375" w:rsidP="00715375">
      <w:pPr>
        <w:spacing w:line="360" w:lineRule="auto"/>
        <w:rPr>
          <w:rFonts w:ascii="Times New Roman" w:eastAsia="Times New Roman" w:hAnsi="Times New Roman"/>
          <w:b/>
          <w:sz w:val="24"/>
        </w:rPr>
      </w:pPr>
      <w:r>
        <w:rPr>
          <w:rFonts w:ascii="Times New Roman" w:eastAsia="Times New Roman" w:hAnsi="Times New Roman"/>
          <w:b/>
          <w:sz w:val="24"/>
        </w:rPr>
        <w:t>Problemi kërkimor dhe pyetjet kërkimore</w:t>
      </w:r>
    </w:p>
    <w:p w:rsidR="00715375" w:rsidRDefault="00715375" w:rsidP="00715375">
      <w:pPr>
        <w:spacing w:line="360" w:lineRule="auto"/>
        <w:rPr>
          <w:rFonts w:ascii="Times New Roman" w:eastAsia="Times New Roman" w:hAnsi="Times New Roman"/>
          <w:b/>
          <w:sz w:val="24"/>
        </w:rPr>
      </w:pPr>
      <w:r>
        <w:rPr>
          <w:rFonts w:ascii="Times New Roman" w:eastAsia="Times New Roman" w:hAnsi="Times New Roman"/>
          <w:b/>
          <w:sz w:val="24"/>
        </w:rPr>
        <w:t>Shqyrtimi i literaturës</w:t>
      </w:r>
    </w:p>
    <w:p w:rsidR="00715375" w:rsidRPr="00715375" w:rsidRDefault="00715375" w:rsidP="00715375">
      <w:pPr>
        <w:spacing w:line="360" w:lineRule="auto"/>
        <w:rPr>
          <w:rFonts w:ascii="Times New Roman" w:eastAsia="Times New Roman" w:hAnsi="Times New Roman"/>
          <w:b/>
          <w:sz w:val="24"/>
        </w:rPr>
      </w:pPr>
      <w:r>
        <w:rPr>
          <w:rFonts w:ascii="Times New Roman" w:eastAsia="Times New Roman" w:hAnsi="Times New Roman"/>
          <w:b/>
          <w:sz w:val="24"/>
        </w:rPr>
        <w:t>Metodologjia</w:t>
      </w:r>
    </w:p>
    <w:p w:rsidR="00715375" w:rsidRDefault="00715375" w:rsidP="00715375">
      <w:pPr>
        <w:spacing w:line="360" w:lineRule="auto"/>
        <w:rPr>
          <w:rFonts w:ascii="Times New Roman" w:eastAsia="Times New Roman" w:hAnsi="Times New Roman"/>
          <w:b/>
          <w:sz w:val="24"/>
        </w:rPr>
      </w:pPr>
      <w:r>
        <w:rPr>
          <w:rFonts w:ascii="Times New Roman" w:eastAsia="Times New Roman" w:hAnsi="Times New Roman"/>
          <w:b/>
          <w:sz w:val="24"/>
        </w:rPr>
        <w:t>Plani i kërkimit</w:t>
      </w:r>
    </w:p>
    <w:p w:rsidR="00715375" w:rsidRPr="00715375" w:rsidRDefault="00715375" w:rsidP="00715375">
      <w:pPr>
        <w:spacing w:line="360" w:lineRule="auto"/>
        <w:rPr>
          <w:rFonts w:ascii="Times New Roman" w:eastAsia="Times New Roman" w:hAnsi="Times New Roman"/>
          <w:b/>
          <w:sz w:val="24"/>
        </w:rPr>
      </w:pPr>
      <w:r>
        <w:rPr>
          <w:rFonts w:ascii="Times New Roman" w:eastAsia="Times New Roman" w:hAnsi="Times New Roman"/>
          <w:b/>
          <w:sz w:val="24"/>
        </w:rPr>
        <w:t>Referencat</w:t>
      </w:r>
    </w:p>
    <w:p w:rsidR="00715375" w:rsidRPr="00715375" w:rsidRDefault="00715375" w:rsidP="00715375">
      <w:pPr>
        <w:spacing w:line="360" w:lineRule="auto"/>
        <w:rPr>
          <w:rFonts w:ascii="Times New Roman" w:eastAsia="Times New Roman" w:hAnsi="Times New Roman"/>
          <w:sz w:val="24"/>
        </w:rPr>
      </w:pPr>
      <w:r>
        <w:rPr>
          <w:rFonts w:ascii="Times New Roman" w:eastAsia="Times New Roman" w:hAnsi="Times New Roman"/>
          <w:sz w:val="24"/>
        </w:rPr>
        <w:t>Udhëzimi për propozimin e temës është paraqitur në Aneksin 4.</w:t>
      </w:r>
    </w:p>
    <w:p w:rsidR="00715375" w:rsidRDefault="00715375" w:rsidP="00715375">
      <w:pPr>
        <w:spacing w:line="360" w:lineRule="auto"/>
        <w:rPr>
          <w:rFonts w:ascii="Times New Roman" w:eastAsia="Times New Roman" w:hAnsi="Times New Roman"/>
          <w:sz w:val="24"/>
        </w:rPr>
      </w:pPr>
      <w:r>
        <w:rPr>
          <w:rFonts w:ascii="Times New Roman" w:eastAsia="Times New Roman" w:hAnsi="Times New Roman"/>
          <w:sz w:val="24"/>
        </w:rPr>
        <w:t>Komiteti Programor cakton një Komision për shqyrtimin e propozimeve të temave dhe caktimin e mentorit.</w:t>
      </w:r>
    </w:p>
    <w:p w:rsidR="00715375" w:rsidRPr="00715375" w:rsidRDefault="00715375" w:rsidP="00715375">
      <w:pPr>
        <w:spacing w:line="360" w:lineRule="auto"/>
        <w:rPr>
          <w:rFonts w:ascii="Times New Roman" w:eastAsia="Times New Roman" w:hAnsi="Times New Roman"/>
          <w:b/>
          <w:sz w:val="24"/>
        </w:rPr>
      </w:pPr>
      <w:r>
        <w:rPr>
          <w:rFonts w:ascii="Times New Roman" w:eastAsia="Times New Roman" w:hAnsi="Times New Roman"/>
          <w:b/>
          <w:sz w:val="24"/>
        </w:rPr>
        <w:t>Gjatësia e tezës</w:t>
      </w:r>
    </w:p>
    <w:p w:rsidR="00715375" w:rsidRDefault="00715375" w:rsidP="00715375">
      <w:pPr>
        <w:spacing w:line="360" w:lineRule="auto"/>
        <w:jc w:val="both"/>
        <w:rPr>
          <w:rFonts w:ascii="Times New Roman" w:eastAsia="Times New Roman" w:hAnsi="Times New Roman"/>
          <w:sz w:val="24"/>
        </w:rPr>
      </w:pPr>
      <w:r>
        <w:rPr>
          <w:rFonts w:ascii="Times New Roman" w:eastAsia="Times New Roman" w:hAnsi="Times New Roman"/>
          <w:sz w:val="24"/>
        </w:rPr>
        <w:t>Punimi i masterit duhet të jetë prej rreth 10000-12000 fjalësh. Lejohet vetëm 10% më shumë ose më pak fjalë për t’i plotësuar kushtet për tezë të masterit.</w:t>
      </w:r>
    </w:p>
    <w:p w:rsidR="00715375" w:rsidRDefault="00715375" w:rsidP="00715375">
      <w:pPr>
        <w:spacing w:line="360" w:lineRule="auto"/>
        <w:ind w:right="-19"/>
        <w:jc w:val="center"/>
        <w:rPr>
          <w:rFonts w:ascii="Times New Roman" w:eastAsia="Times New Roman" w:hAnsi="Times New Roman"/>
          <w:b/>
          <w:sz w:val="24"/>
        </w:rPr>
      </w:pPr>
      <w:r>
        <w:rPr>
          <w:rFonts w:ascii="Times New Roman" w:eastAsia="Times New Roman" w:hAnsi="Times New Roman"/>
          <w:b/>
          <w:sz w:val="24"/>
        </w:rPr>
        <w:t>Neni 23</w:t>
      </w:r>
    </w:p>
    <w:p w:rsidR="00715375" w:rsidRPr="00353026" w:rsidRDefault="00353026" w:rsidP="00353026">
      <w:pPr>
        <w:spacing w:line="360" w:lineRule="auto"/>
        <w:jc w:val="center"/>
        <w:rPr>
          <w:rFonts w:ascii="Times New Roman" w:eastAsia="Times New Roman" w:hAnsi="Times New Roman"/>
          <w:b/>
          <w:sz w:val="24"/>
        </w:rPr>
      </w:pPr>
      <w:r>
        <w:rPr>
          <w:rFonts w:ascii="Times New Roman" w:eastAsia="Times New Roman" w:hAnsi="Times New Roman"/>
          <w:b/>
          <w:sz w:val="24"/>
        </w:rPr>
        <w:t>Mentorimi</w:t>
      </w:r>
    </w:p>
    <w:p w:rsidR="00715375" w:rsidRDefault="00715375" w:rsidP="00715375">
      <w:pPr>
        <w:spacing w:line="360" w:lineRule="auto"/>
        <w:jc w:val="both"/>
        <w:rPr>
          <w:rFonts w:ascii="Times New Roman" w:eastAsia="Times New Roman" w:hAnsi="Times New Roman"/>
          <w:sz w:val="24"/>
        </w:rPr>
      </w:pPr>
      <w:r>
        <w:rPr>
          <w:rFonts w:ascii="Times New Roman" w:eastAsia="Times New Roman" w:hAnsi="Times New Roman"/>
          <w:sz w:val="24"/>
        </w:rPr>
        <w:t xml:space="preserve">Pasi që i caktohet studentit mentori që do të përcjellë punën e studentit, mentori ka për detyrë që të udhëzojë studentin dhe të lexojë dhe komentojë punën e studentit nëpërmjet takimeve, </w:t>
      </w:r>
      <w:r>
        <w:rPr>
          <w:rFonts w:ascii="Times New Roman" w:eastAsia="Times New Roman" w:hAnsi="Times New Roman"/>
          <w:sz w:val="24"/>
        </w:rPr>
        <w:lastRenderedPageBreak/>
        <w:t>konsultimeve me e-mail dhe formave të tjera për të cilat studenti dhe mentori pajtohen.. Mentori dhe studenti duhet të mbajnë shënime për takimet dhe vendimet e marra sipas aneksit.</w:t>
      </w:r>
    </w:p>
    <w:p w:rsidR="00715375" w:rsidRDefault="00715375" w:rsidP="00353026">
      <w:pPr>
        <w:spacing w:line="360" w:lineRule="auto"/>
        <w:jc w:val="both"/>
        <w:rPr>
          <w:rFonts w:ascii="Times New Roman" w:eastAsia="Times New Roman" w:hAnsi="Times New Roman"/>
          <w:sz w:val="24"/>
        </w:rPr>
      </w:pPr>
    </w:p>
    <w:p w:rsidR="00353026" w:rsidRPr="00353026" w:rsidRDefault="00353026" w:rsidP="00353026">
      <w:pPr>
        <w:spacing w:line="360" w:lineRule="auto"/>
        <w:ind w:right="-19"/>
        <w:jc w:val="center"/>
        <w:rPr>
          <w:rFonts w:ascii="Times New Roman" w:eastAsia="Times New Roman" w:hAnsi="Times New Roman"/>
          <w:b/>
          <w:sz w:val="24"/>
        </w:rPr>
      </w:pPr>
      <w:r>
        <w:rPr>
          <w:rFonts w:ascii="Times New Roman" w:eastAsia="Times New Roman" w:hAnsi="Times New Roman"/>
          <w:b/>
          <w:sz w:val="24"/>
        </w:rPr>
        <w:t>Neni 24</w:t>
      </w:r>
    </w:p>
    <w:p w:rsidR="00353026" w:rsidRPr="00353026" w:rsidRDefault="00353026" w:rsidP="00353026">
      <w:pPr>
        <w:spacing w:line="360" w:lineRule="auto"/>
        <w:jc w:val="center"/>
        <w:rPr>
          <w:rFonts w:ascii="Times New Roman" w:eastAsia="Times New Roman" w:hAnsi="Times New Roman"/>
          <w:b/>
          <w:sz w:val="24"/>
        </w:rPr>
      </w:pPr>
      <w:r>
        <w:rPr>
          <w:rFonts w:ascii="Times New Roman" w:eastAsia="Times New Roman" w:hAnsi="Times New Roman"/>
          <w:b/>
          <w:sz w:val="24"/>
        </w:rPr>
        <w:t>Struktura e tezës së masterit</w:t>
      </w:r>
    </w:p>
    <w:p w:rsidR="00353026" w:rsidRDefault="00353026" w:rsidP="00353026">
      <w:pPr>
        <w:spacing w:line="360" w:lineRule="auto"/>
        <w:jc w:val="both"/>
        <w:rPr>
          <w:rFonts w:ascii="Times New Roman" w:eastAsia="Times New Roman" w:hAnsi="Times New Roman"/>
          <w:sz w:val="24"/>
        </w:rPr>
      </w:pPr>
      <w:r>
        <w:rPr>
          <w:rFonts w:ascii="Times New Roman" w:eastAsia="Times New Roman" w:hAnsi="Times New Roman"/>
          <w:sz w:val="24"/>
        </w:rPr>
        <w:t>Disertacioni duhet të strukturohet sipas udhëzimeve të mëposhtme. Kjo nuk është struktura e vetme dhe në këtë rast jepet si udhëzim. Struktura duhet të konsultohet dhe aprovohet nga mentori.</w:t>
      </w:r>
    </w:p>
    <w:p w:rsidR="00353026" w:rsidRPr="00353026" w:rsidRDefault="00353026" w:rsidP="00353026">
      <w:pPr>
        <w:pStyle w:val="ListParagraph"/>
        <w:numPr>
          <w:ilvl w:val="0"/>
          <w:numId w:val="9"/>
        </w:numPr>
        <w:spacing w:line="360" w:lineRule="auto"/>
        <w:rPr>
          <w:rFonts w:ascii="Times New Roman" w:hAnsi="Times New Roman" w:cs="Times New Roman"/>
          <w:sz w:val="24"/>
          <w:szCs w:val="24"/>
        </w:rPr>
      </w:pPr>
      <w:r w:rsidRPr="00353026">
        <w:rPr>
          <w:rFonts w:ascii="Times New Roman" w:hAnsi="Times New Roman" w:cs="Times New Roman"/>
          <w:sz w:val="24"/>
          <w:szCs w:val="24"/>
        </w:rPr>
        <w:t>Fleta e parë, titulli,</w:t>
      </w:r>
    </w:p>
    <w:p w:rsidR="00353026" w:rsidRPr="00353026" w:rsidRDefault="00353026" w:rsidP="00353026">
      <w:pPr>
        <w:pStyle w:val="ListParagraph"/>
        <w:numPr>
          <w:ilvl w:val="0"/>
          <w:numId w:val="9"/>
        </w:numPr>
        <w:spacing w:line="360" w:lineRule="auto"/>
        <w:rPr>
          <w:rFonts w:ascii="Times New Roman" w:hAnsi="Times New Roman" w:cs="Times New Roman"/>
          <w:sz w:val="24"/>
          <w:szCs w:val="24"/>
        </w:rPr>
      </w:pPr>
      <w:r w:rsidRPr="00353026">
        <w:rPr>
          <w:rFonts w:ascii="Times New Roman" w:hAnsi="Times New Roman" w:cs="Times New Roman"/>
          <w:sz w:val="24"/>
          <w:szCs w:val="24"/>
        </w:rPr>
        <w:t>Përmbledhjaekzekutive, Mirënjohjet,</w:t>
      </w:r>
    </w:p>
    <w:p w:rsidR="00353026" w:rsidRPr="00353026" w:rsidRDefault="00353026" w:rsidP="00353026">
      <w:pPr>
        <w:pStyle w:val="ListParagraph"/>
        <w:numPr>
          <w:ilvl w:val="0"/>
          <w:numId w:val="9"/>
        </w:numPr>
        <w:spacing w:line="360" w:lineRule="auto"/>
        <w:rPr>
          <w:rFonts w:ascii="Times New Roman" w:hAnsi="Times New Roman" w:cs="Times New Roman"/>
          <w:sz w:val="24"/>
          <w:szCs w:val="24"/>
        </w:rPr>
      </w:pPr>
      <w:r w:rsidRPr="00353026">
        <w:rPr>
          <w:rFonts w:ascii="Times New Roman" w:hAnsi="Times New Roman" w:cs="Times New Roman"/>
          <w:sz w:val="24"/>
          <w:szCs w:val="24"/>
        </w:rPr>
        <w:t>Përmbajtja, lista e tabelave, figurave dhe anekseve, Hyrja,</w:t>
      </w:r>
    </w:p>
    <w:p w:rsidR="00353026" w:rsidRPr="00353026" w:rsidRDefault="00353026" w:rsidP="00353026">
      <w:pPr>
        <w:pStyle w:val="ListParagraph"/>
        <w:numPr>
          <w:ilvl w:val="0"/>
          <w:numId w:val="9"/>
        </w:numPr>
        <w:spacing w:line="360" w:lineRule="auto"/>
        <w:rPr>
          <w:rFonts w:ascii="Times New Roman" w:hAnsi="Times New Roman" w:cs="Times New Roman"/>
          <w:sz w:val="24"/>
          <w:szCs w:val="24"/>
        </w:rPr>
      </w:pPr>
      <w:r w:rsidRPr="00353026">
        <w:rPr>
          <w:rFonts w:ascii="Times New Roman" w:hAnsi="Times New Roman" w:cs="Times New Roman"/>
          <w:sz w:val="24"/>
          <w:szCs w:val="24"/>
        </w:rPr>
        <w:t>Diskutimi i literaturës, Metodologjia,</w:t>
      </w:r>
    </w:p>
    <w:p w:rsidR="00353026" w:rsidRPr="00353026" w:rsidRDefault="00353026" w:rsidP="00353026">
      <w:pPr>
        <w:pStyle w:val="ListParagraph"/>
        <w:numPr>
          <w:ilvl w:val="0"/>
          <w:numId w:val="9"/>
        </w:numPr>
        <w:spacing w:line="360" w:lineRule="auto"/>
        <w:rPr>
          <w:rFonts w:ascii="Times New Roman" w:hAnsi="Times New Roman" w:cs="Times New Roman"/>
          <w:sz w:val="24"/>
          <w:szCs w:val="24"/>
        </w:rPr>
      </w:pPr>
      <w:r w:rsidRPr="00353026">
        <w:rPr>
          <w:rFonts w:ascii="Times New Roman" w:hAnsi="Times New Roman" w:cs="Times New Roman"/>
          <w:sz w:val="24"/>
          <w:szCs w:val="24"/>
        </w:rPr>
        <w:t>Rezultatet empirike dhe diskutimi, Përfundimi dhe rekomandimet,</w:t>
      </w:r>
    </w:p>
    <w:p w:rsidR="00353026" w:rsidRPr="00353026" w:rsidRDefault="00353026" w:rsidP="00353026">
      <w:pPr>
        <w:pStyle w:val="ListParagraph"/>
        <w:numPr>
          <w:ilvl w:val="0"/>
          <w:numId w:val="9"/>
        </w:numPr>
        <w:spacing w:line="360" w:lineRule="auto"/>
        <w:rPr>
          <w:rFonts w:ascii="Times New Roman" w:hAnsi="Times New Roman" w:cs="Times New Roman"/>
          <w:sz w:val="24"/>
          <w:szCs w:val="24"/>
        </w:rPr>
      </w:pPr>
      <w:r w:rsidRPr="00353026">
        <w:rPr>
          <w:rFonts w:ascii="Times New Roman" w:hAnsi="Times New Roman" w:cs="Times New Roman"/>
          <w:sz w:val="24"/>
          <w:szCs w:val="24"/>
        </w:rPr>
        <w:t>Fusnotat,</w:t>
      </w:r>
    </w:p>
    <w:p w:rsidR="00353026" w:rsidRPr="00353026" w:rsidRDefault="00353026" w:rsidP="00353026">
      <w:pPr>
        <w:pStyle w:val="ListParagraph"/>
        <w:numPr>
          <w:ilvl w:val="0"/>
          <w:numId w:val="9"/>
        </w:numPr>
        <w:spacing w:line="360" w:lineRule="auto"/>
        <w:rPr>
          <w:rFonts w:ascii="Times New Roman" w:hAnsi="Times New Roman" w:cs="Times New Roman"/>
          <w:sz w:val="24"/>
          <w:szCs w:val="24"/>
        </w:rPr>
      </w:pPr>
      <w:r w:rsidRPr="00353026">
        <w:rPr>
          <w:rFonts w:ascii="Times New Roman" w:hAnsi="Times New Roman" w:cs="Times New Roman"/>
          <w:sz w:val="24"/>
          <w:szCs w:val="24"/>
        </w:rPr>
        <w:t>Fjalorthi (opsional),</w:t>
      </w:r>
    </w:p>
    <w:p w:rsidR="00353026" w:rsidRPr="00353026" w:rsidRDefault="00353026" w:rsidP="00353026">
      <w:pPr>
        <w:pStyle w:val="ListParagraph"/>
        <w:numPr>
          <w:ilvl w:val="0"/>
          <w:numId w:val="9"/>
        </w:numPr>
        <w:spacing w:line="360" w:lineRule="auto"/>
        <w:rPr>
          <w:rFonts w:ascii="Times New Roman" w:hAnsi="Times New Roman" w:cs="Times New Roman"/>
          <w:sz w:val="24"/>
          <w:szCs w:val="24"/>
        </w:rPr>
      </w:pPr>
      <w:r w:rsidRPr="00353026">
        <w:rPr>
          <w:rFonts w:ascii="Times New Roman" w:hAnsi="Times New Roman" w:cs="Times New Roman"/>
          <w:sz w:val="24"/>
          <w:szCs w:val="24"/>
        </w:rPr>
        <w:t>Referencat dhe bibliografia, Anekset.</w:t>
      </w:r>
    </w:p>
    <w:p w:rsidR="00353026" w:rsidRDefault="00353026" w:rsidP="00353026">
      <w:pPr>
        <w:spacing w:line="360" w:lineRule="auto"/>
        <w:rPr>
          <w:rFonts w:ascii="Times New Roman" w:eastAsia="Times New Roman" w:hAnsi="Times New Roman"/>
          <w:b/>
          <w:sz w:val="24"/>
        </w:rPr>
      </w:pPr>
      <w:r>
        <w:rPr>
          <w:rFonts w:ascii="Times New Roman" w:eastAsia="Times New Roman" w:hAnsi="Times New Roman"/>
          <w:b/>
          <w:sz w:val="24"/>
        </w:rPr>
        <w:t>Dizajni tipografik</w:t>
      </w:r>
    </w:p>
    <w:p w:rsidR="00353026" w:rsidRDefault="00353026" w:rsidP="00353026">
      <w:pPr>
        <w:spacing w:line="360" w:lineRule="auto"/>
        <w:rPr>
          <w:rFonts w:ascii="Times New Roman" w:eastAsia="Times New Roman" w:hAnsi="Times New Roman"/>
        </w:rPr>
      </w:pPr>
    </w:p>
    <w:p w:rsidR="00353026" w:rsidRDefault="00353026" w:rsidP="00353026">
      <w:pPr>
        <w:spacing w:line="360" w:lineRule="auto"/>
        <w:rPr>
          <w:rFonts w:ascii="Times New Roman" w:eastAsia="Times New Roman" w:hAnsi="Times New Roman"/>
          <w:sz w:val="24"/>
        </w:rPr>
      </w:pPr>
      <w:r>
        <w:rPr>
          <w:rFonts w:ascii="Times New Roman" w:eastAsia="Times New Roman" w:hAnsi="Times New Roman"/>
          <w:sz w:val="24"/>
        </w:rPr>
        <w:t>Udhëzimet kryesore për dizajnin dhe paraqitjen e tezës janë si në vijim:</w:t>
      </w:r>
    </w:p>
    <w:p w:rsidR="00353026" w:rsidRDefault="00353026" w:rsidP="00353026">
      <w:pPr>
        <w:spacing w:line="360" w:lineRule="auto"/>
        <w:rPr>
          <w:rFonts w:ascii="Times New Roman" w:eastAsia="Times New Roman" w:hAnsi="Times New Roman"/>
        </w:rPr>
      </w:pPr>
    </w:p>
    <w:p w:rsidR="00353026" w:rsidRPr="00353026" w:rsidRDefault="00353026" w:rsidP="00353026">
      <w:pPr>
        <w:numPr>
          <w:ilvl w:val="0"/>
          <w:numId w:val="8"/>
        </w:numPr>
        <w:tabs>
          <w:tab w:val="left" w:pos="720"/>
        </w:tabs>
        <w:spacing w:line="360" w:lineRule="auto"/>
        <w:ind w:left="720" w:hanging="352"/>
        <w:rPr>
          <w:rFonts w:ascii="Times New Roman" w:eastAsia="Times New Roman" w:hAnsi="Times New Roman"/>
          <w:i/>
          <w:sz w:val="24"/>
        </w:rPr>
      </w:pPr>
      <w:r>
        <w:rPr>
          <w:rFonts w:ascii="Times New Roman" w:eastAsia="Times New Roman" w:hAnsi="Times New Roman"/>
          <w:i/>
          <w:sz w:val="24"/>
        </w:rPr>
        <w:t>Lloji i letrës.</w:t>
      </w:r>
    </w:p>
    <w:p w:rsidR="00353026" w:rsidRPr="00353026" w:rsidRDefault="00353026" w:rsidP="00353026">
      <w:pPr>
        <w:numPr>
          <w:ilvl w:val="0"/>
          <w:numId w:val="8"/>
        </w:numPr>
        <w:tabs>
          <w:tab w:val="left" w:pos="720"/>
        </w:tabs>
        <w:spacing w:line="360" w:lineRule="auto"/>
        <w:ind w:left="720" w:hanging="352"/>
        <w:rPr>
          <w:rFonts w:ascii="Times New Roman" w:eastAsia="Times New Roman" w:hAnsi="Times New Roman"/>
          <w:i/>
          <w:sz w:val="24"/>
        </w:rPr>
      </w:pPr>
      <w:r>
        <w:rPr>
          <w:rFonts w:ascii="Times New Roman" w:eastAsia="Times New Roman" w:hAnsi="Times New Roman"/>
          <w:i/>
          <w:sz w:val="24"/>
        </w:rPr>
        <w:t>Letër A4 e printuar vetëm në njërën anë.</w:t>
      </w:r>
    </w:p>
    <w:p w:rsidR="00353026" w:rsidRPr="00353026" w:rsidRDefault="00353026" w:rsidP="00353026">
      <w:pPr>
        <w:numPr>
          <w:ilvl w:val="0"/>
          <w:numId w:val="8"/>
        </w:numPr>
        <w:tabs>
          <w:tab w:val="left" w:pos="720"/>
        </w:tabs>
        <w:spacing w:line="360" w:lineRule="auto"/>
        <w:ind w:left="720" w:hanging="352"/>
        <w:rPr>
          <w:rFonts w:ascii="Times New Roman" w:eastAsia="Times New Roman" w:hAnsi="Times New Roman"/>
          <w:i/>
          <w:sz w:val="24"/>
        </w:rPr>
      </w:pPr>
      <w:r>
        <w:rPr>
          <w:rFonts w:ascii="Times New Roman" w:eastAsia="Times New Roman" w:hAnsi="Times New Roman"/>
          <w:i/>
          <w:sz w:val="24"/>
        </w:rPr>
        <w:t xml:space="preserve">Margjinat. E majta </w:t>
      </w:r>
      <w:proofErr w:type="gramStart"/>
      <w:r>
        <w:rPr>
          <w:rFonts w:ascii="Times New Roman" w:eastAsia="Times New Roman" w:hAnsi="Times New Roman"/>
          <w:i/>
          <w:sz w:val="24"/>
        </w:rPr>
        <w:t>jo</w:t>
      </w:r>
      <w:proofErr w:type="gramEnd"/>
      <w:r>
        <w:rPr>
          <w:rFonts w:ascii="Times New Roman" w:eastAsia="Times New Roman" w:hAnsi="Times New Roman"/>
          <w:i/>
          <w:sz w:val="24"/>
        </w:rPr>
        <w:t xml:space="preserve"> më pak se 30 mm, kurse të tjerat jo më pak se 25 mm (duke përfshirë titullin përcjellës dhe numrin e fletëve).</w:t>
      </w:r>
    </w:p>
    <w:p w:rsidR="00353026" w:rsidRPr="00353026" w:rsidRDefault="00353026" w:rsidP="00353026">
      <w:pPr>
        <w:numPr>
          <w:ilvl w:val="0"/>
          <w:numId w:val="8"/>
        </w:numPr>
        <w:tabs>
          <w:tab w:val="left" w:pos="720"/>
        </w:tabs>
        <w:spacing w:line="360" w:lineRule="auto"/>
        <w:ind w:left="720" w:hanging="352"/>
        <w:rPr>
          <w:rFonts w:ascii="Times New Roman" w:eastAsia="Times New Roman" w:hAnsi="Times New Roman"/>
          <w:i/>
          <w:sz w:val="24"/>
        </w:rPr>
      </w:pPr>
      <w:r>
        <w:rPr>
          <w:rFonts w:ascii="Times New Roman" w:eastAsia="Times New Roman" w:hAnsi="Times New Roman"/>
          <w:i/>
          <w:sz w:val="24"/>
        </w:rPr>
        <w:t xml:space="preserve">Madhësia e </w:t>
      </w:r>
      <w:proofErr w:type="gramStart"/>
      <w:r>
        <w:rPr>
          <w:rFonts w:ascii="Times New Roman" w:eastAsia="Times New Roman" w:hAnsi="Times New Roman"/>
          <w:i/>
          <w:sz w:val="24"/>
        </w:rPr>
        <w:t>shkronjave :</w:t>
      </w:r>
      <w:proofErr w:type="gramEnd"/>
      <w:r>
        <w:rPr>
          <w:rFonts w:ascii="Times New Roman" w:eastAsia="Times New Roman" w:hAnsi="Times New Roman"/>
          <w:i/>
          <w:sz w:val="24"/>
        </w:rPr>
        <w:t xml:space="preserve"> Jo më pak se 2.0 mm p.sh. 12 në 12 on Microsoft Word.</w:t>
      </w:r>
    </w:p>
    <w:p w:rsidR="00353026" w:rsidRPr="00353026" w:rsidRDefault="00353026" w:rsidP="00353026">
      <w:pPr>
        <w:numPr>
          <w:ilvl w:val="0"/>
          <w:numId w:val="8"/>
        </w:numPr>
        <w:tabs>
          <w:tab w:val="left" w:pos="720"/>
        </w:tabs>
        <w:spacing w:line="360" w:lineRule="auto"/>
        <w:ind w:left="720" w:hanging="352"/>
        <w:rPr>
          <w:rFonts w:ascii="Times New Roman" w:eastAsia="Times New Roman" w:hAnsi="Times New Roman"/>
          <w:i/>
          <w:sz w:val="24"/>
        </w:rPr>
      </w:pPr>
      <w:r>
        <w:rPr>
          <w:rFonts w:ascii="Times New Roman" w:eastAsia="Times New Roman" w:hAnsi="Times New Roman"/>
          <w:i/>
          <w:sz w:val="24"/>
        </w:rPr>
        <w:t>Lloji i fontit: ‘Times Roman’ apo ngjashëm rekomandohet. Kur e zgjidhni një lloj të fontit duhet t’i përmbaheni atij në gjithë tezën.</w:t>
      </w:r>
    </w:p>
    <w:p w:rsidR="00353026" w:rsidRDefault="00353026" w:rsidP="00353026">
      <w:pPr>
        <w:numPr>
          <w:ilvl w:val="0"/>
          <w:numId w:val="8"/>
        </w:numPr>
        <w:tabs>
          <w:tab w:val="left" w:pos="720"/>
        </w:tabs>
        <w:spacing w:line="360" w:lineRule="auto"/>
        <w:ind w:left="720" w:hanging="352"/>
        <w:rPr>
          <w:rFonts w:ascii="Times New Roman" w:eastAsia="Times New Roman" w:hAnsi="Times New Roman"/>
          <w:i/>
          <w:sz w:val="24"/>
        </w:rPr>
      </w:pPr>
      <w:r>
        <w:rPr>
          <w:rFonts w:ascii="Times New Roman" w:eastAsia="Times New Roman" w:hAnsi="Times New Roman"/>
          <w:i/>
          <w:sz w:val="24"/>
        </w:rPr>
        <w:t xml:space="preserve">Zbrazëtira mes rreshtave. Rekomandohet zbrazëtira </w:t>
      </w:r>
      <w:proofErr w:type="gramStart"/>
      <w:r>
        <w:rPr>
          <w:rFonts w:ascii="Times New Roman" w:eastAsia="Times New Roman" w:hAnsi="Times New Roman"/>
          <w:i/>
          <w:sz w:val="24"/>
        </w:rPr>
        <w:t>1.5 .</w:t>
      </w:r>
      <w:proofErr w:type="gramEnd"/>
    </w:p>
    <w:p w:rsidR="00353026" w:rsidRPr="00353026" w:rsidRDefault="00353026" w:rsidP="00353026">
      <w:pPr>
        <w:numPr>
          <w:ilvl w:val="0"/>
          <w:numId w:val="8"/>
        </w:numPr>
        <w:tabs>
          <w:tab w:val="left" w:pos="720"/>
        </w:tabs>
        <w:spacing w:line="360" w:lineRule="auto"/>
        <w:ind w:left="720" w:hanging="352"/>
        <w:rPr>
          <w:rFonts w:ascii="Times New Roman" w:eastAsia="Times New Roman" w:hAnsi="Times New Roman"/>
          <w:i/>
          <w:sz w:val="24"/>
        </w:rPr>
      </w:pPr>
      <w:r>
        <w:rPr>
          <w:rFonts w:ascii="Times New Roman" w:eastAsia="Times New Roman" w:hAnsi="Times New Roman"/>
          <w:i/>
          <w:sz w:val="24"/>
        </w:rPr>
        <w:t>Paragrafët. Një rresht në mes paragrafëve.</w:t>
      </w:r>
    </w:p>
    <w:p w:rsidR="00353026" w:rsidRDefault="00353026" w:rsidP="00353026">
      <w:pPr>
        <w:numPr>
          <w:ilvl w:val="0"/>
          <w:numId w:val="8"/>
        </w:numPr>
        <w:tabs>
          <w:tab w:val="left" w:pos="720"/>
        </w:tabs>
        <w:spacing w:line="360" w:lineRule="auto"/>
        <w:ind w:left="720" w:hanging="352"/>
        <w:rPr>
          <w:rFonts w:ascii="Times New Roman" w:eastAsia="Times New Roman" w:hAnsi="Times New Roman"/>
          <w:i/>
          <w:sz w:val="24"/>
        </w:rPr>
      </w:pPr>
      <w:r>
        <w:rPr>
          <w:rFonts w:ascii="Times New Roman" w:eastAsia="Times New Roman" w:hAnsi="Times New Roman"/>
          <w:i/>
          <w:sz w:val="24"/>
        </w:rPr>
        <w:t>Faqet e reja. Fillo çdo kapitull në faqe të re.</w:t>
      </w:r>
    </w:p>
    <w:p w:rsidR="00353026" w:rsidRDefault="00353026" w:rsidP="00353026">
      <w:pPr>
        <w:spacing w:line="360" w:lineRule="auto"/>
        <w:jc w:val="center"/>
        <w:rPr>
          <w:rFonts w:ascii="Times New Roman" w:eastAsia="Times New Roman" w:hAnsi="Times New Roman"/>
          <w:sz w:val="24"/>
        </w:rPr>
      </w:pPr>
    </w:p>
    <w:p w:rsidR="00353026" w:rsidRDefault="00353026" w:rsidP="00353026">
      <w:pPr>
        <w:spacing w:line="0" w:lineRule="atLeast"/>
        <w:jc w:val="center"/>
        <w:rPr>
          <w:rFonts w:ascii="Times New Roman" w:eastAsia="Times New Roman" w:hAnsi="Times New Roman"/>
          <w:b/>
          <w:sz w:val="24"/>
        </w:rPr>
      </w:pPr>
      <w:r>
        <w:rPr>
          <w:rFonts w:ascii="Times New Roman" w:eastAsia="Times New Roman" w:hAnsi="Times New Roman"/>
          <w:b/>
          <w:sz w:val="24"/>
        </w:rPr>
        <w:t>Neni 25</w:t>
      </w:r>
    </w:p>
    <w:p w:rsidR="00353026" w:rsidRDefault="00353026" w:rsidP="00353026">
      <w:pPr>
        <w:spacing w:line="360" w:lineRule="auto"/>
        <w:jc w:val="center"/>
        <w:rPr>
          <w:rFonts w:ascii="Times New Roman" w:eastAsia="Times New Roman" w:hAnsi="Times New Roman"/>
          <w:b/>
          <w:sz w:val="24"/>
        </w:rPr>
      </w:pPr>
      <w:r>
        <w:rPr>
          <w:rFonts w:ascii="Times New Roman" w:eastAsia="Times New Roman" w:hAnsi="Times New Roman"/>
          <w:b/>
          <w:sz w:val="24"/>
        </w:rPr>
        <w:t>Dorëzimi</w:t>
      </w:r>
    </w:p>
    <w:p w:rsidR="00353026" w:rsidRPr="00353026" w:rsidRDefault="00353026" w:rsidP="00353026">
      <w:pPr>
        <w:spacing w:line="360" w:lineRule="auto"/>
        <w:rPr>
          <w:rFonts w:ascii="Times New Roman" w:eastAsia="Times New Roman" w:hAnsi="Times New Roman"/>
          <w:b/>
          <w:sz w:val="24"/>
        </w:rPr>
      </w:pPr>
      <w:r>
        <w:rPr>
          <w:rFonts w:ascii="Times New Roman" w:eastAsia="Times New Roman" w:hAnsi="Times New Roman"/>
          <w:b/>
          <w:sz w:val="24"/>
        </w:rPr>
        <w:t>Studenti e dorëzon punimin në administratë për vlerësim.</w:t>
      </w:r>
    </w:p>
    <w:p w:rsidR="00353026" w:rsidRDefault="00353026" w:rsidP="00353026">
      <w:pPr>
        <w:spacing w:line="360" w:lineRule="auto"/>
        <w:rPr>
          <w:rFonts w:ascii="Times New Roman" w:eastAsia="Times New Roman" w:hAnsi="Times New Roman"/>
          <w:sz w:val="24"/>
        </w:rPr>
      </w:pPr>
      <w:r>
        <w:rPr>
          <w:rFonts w:ascii="Times New Roman" w:eastAsia="Times New Roman" w:hAnsi="Times New Roman"/>
          <w:sz w:val="24"/>
        </w:rPr>
        <w:t>BALLINA DHE ANËSORJA</w:t>
      </w:r>
    </w:p>
    <w:p w:rsidR="00353026" w:rsidRPr="00353026" w:rsidRDefault="00353026" w:rsidP="00353026">
      <w:pPr>
        <w:spacing w:line="360" w:lineRule="auto"/>
        <w:ind w:left="360"/>
        <w:rPr>
          <w:rFonts w:ascii="Times New Roman" w:eastAsia="Times New Roman" w:hAnsi="Times New Roman"/>
          <w:sz w:val="24"/>
        </w:rPr>
      </w:pPr>
      <w:r>
        <w:rPr>
          <w:rFonts w:ascii="Times New Roman" w:eastAsia="Times New Roman" w:hAnsi="Times New Roman"/>
          <w:sz w:val="24"/>
        </w:rPr>
        <w:t>Në ballinë duhet të shkruhen:</w:t>
      </w:r>
    </w:p>
    <w:p w:rsidR="00353026" w:rsidRDefault="00353026" w:rsidP="00353026">
      <w:pPr>
        <w:spacing w:line="360" w:lineRule="auto"/>
        <w:ind w:left="360"/>
        <w:rPr>
          <w:rFonts w:ascii="Times New Roman" w:eastAsia="Times New Roman" w:hAnsi="Times New Roman"/>
          <w:i/>
          <w:sz w:val="24"/>
        </w:rPr>
      </w:pPr>
      <w:r>
        <w:rPr>
          <w:rFonts w:ascii="Times New Roman" w:eastAsia="Times New Roman" w:hAnsi="Times New Roman"/>
          <w:i/>
          <w:sz w:val="24"/>
        </w:rPr>
        <w:t>Titulli dhe nëntitulli i tezës;</w:t>
      </w:r>
    </w:p>
    <w:p w:rsidR="00353026" w:rsidRDefault="00353026" w:rsidP="00353026">
      <w:pPr>
        <w:spacing w:line="360" w:lineRule="auto"/>
        <w:rPr>
          <w:rFonts w:ascii="Times New Roman" w:eastAsia="Times New Roman" w:hAnsi="Times New Roman"/>
        </w:rPr>
      </w:pPr>
    </w:p>
    <w:p w:rsidR="00353026" w:rsidRPr="00353026" w:rsidRDefault="00353026" w:rsidP="00353026">
      <w:pPr>
        <w:spacing w:line="360" w:lineRule="auto"/>
        <w:ind w:left="720" w:right="1600"/>
        <w:rPr>
          <w:rFonts w:ascii="Times New Roman" w:eastAsia="Times New Roman" w:hAnsi="Times New Roman"/>
          <w:i/>
          <w:sz w:val="24"/>
        </w:rPr>
      </w:pPr>
      <w:r>
        <w:rPr>
          <w:rFonts w:ascii="Times New Roman" w:eastAsia="Times New Roman" w:hAnsi="Times New Roman"/>
          <w:i/>
          <w:sz w:val="24"/>
        </w:rPr>
        <w:lastRenderedPageBreak/>
        <w:t>Emri i plotë i kandidatit me renditje, emri, mbiemri, p.sh. Merita Loshi Titulli: Master në Menaxhment</w:t>
      </w:r>
    </w:p>
    <w:p w:rsidR="00353026" w:rsidRPr="00353026" w:rsidRDefault="00353026" w:rsidP="00353026">
      <w:pPr>
        <w:spacing w:line="360" w:lineRule="auto"/>
        <w:ind w:left="720"/>
        <w:rPr>
          <w:rFonts w:ascii="Times New Roman" w:eastAsia="Times New Roman" w:hAnsi="Times New Roman"/>
          <w:i/>
          <w:sz w:val="24"/>
        </w:rPr>
      </w:pPr>
      <w:r>
        <w:rPr>
          <w:rFonts w:ascii="Times New Roman" w:eastAsia="Times New Roman" w:hAnsi="Times New Roman"/>
          <w:i/>
          <w:sz w:val="24"/>
        </w:rPr>
        <w:t>Viti i dorëzimit 2013</w:t>
      </w:r>
    </w:p>
    <w:p w:rsidR="00353026" w:rsidRPr="00353026" w:rsidRDefault="00353026" w:rsidP="00353026">
      <w:pPr>
        <w:spacing w:line="360" w:lineRule="auto"/>
        <w:jc w:val="both"/>
        <w:rPr>
          <w:rFonts w:ascii="Times New Roman" w:eastAsia="Times New Roman" w:hAnsi="Times New Roman"/>
          <w:sz w:val="24"/>
        </w:rPr>
      </w:pPr>
      <w:r>
        <w:rPr>
          <w:rFonts w:ascii="Times New Roman" w:eastAsia="Times New Roman" w:hAnsi="Times New Roman"/>
          <w:sz w:val="24"/>
        </w:rPr>
        <w:t>Anësorja duhet t’i përmbajë këto detaje: a) vitin e dorëzimit, b) titullin e shkurtër të tezës, c) mbiemrin e kandidatit, dhe inicialin e emrit dhe d) titullin e fituar. Suka, M. (2017). Lidershipi strategjik.</w:t>
      </w:r>
    </w:p>
    <w:p w:rsidR="00353026" w:rsidRDefault="00353026" w:rsidP="00353026">
      <w:pPr>
        <w:spacing w:line="360" w:lineRule="auto"/>
        <w:ind w:right="20"/>
        <w:jc w:val="both"/>
        <w:rPr>
          <w:rFonts w:ascii="Times New Roman" w:eastAsia="Times New Roman" w:hAnsi="Times New Roman"/>
          <w:sz w:val="24"/>
        </w:rPr>
      </w:pPr>
      <w:r>
        <w:rPr>
          <w:rFonts w:ascii="Times New Roman" w:eastAsia="Times New Roman" w:hAnsi="Times New Roman"/>
          <w:sz w:val="24"/>
        </w:rPr>
        <w:t xml:space="preserve">Kandidati dorëzon </w:t>
      </w:r>
      <w:proofErr w:type="gramStart"/>
      <w:r>
        <w:rPr>
          <w:rFonts w:ascii="Times New Roman" w:eastAsia="Times New Roman" w:hAnsi="Times New Roman"/>
          <w:sz w:val="24"/>
        </w:rPr>
        <w:t>dy</w:t>
      </w:r>
      <w:proofErr w:type="gramEnd"/>
      <w:r>
        <w:rPr>
          <w:rFonts w:ascii="Times New Roman" w:eastAsia="Times New Roman" w:hAnsi="Times New Roman"/>
          <w:sz w:val="24"/>
        </w:rPr>
        <w:t xml:space="preserve"> kopje të temës së lidhur dhe një kopje elektronike para mbrojtjes së temës.</w:t>
      </w:r>
    </w:p>
    <w:p w:rsidR="00353026" w:rsidRDefault="00353026" w:rsidP="00353026">
      <w:pPr>
        <w:spacing w:line="360" w:lineRule="auto"/>
        <w:jc w:val="center"/>
        <w:rPr>
          <w:rFonts w:ascii="Times New Roman" w:eastAsia="Times New Roman" w:hAnsi="Times New Roman"/>
          <w:sz w:val="24"/>
        </w:rPr>
      </w:pPr>
    </w:p>
    <w:p w:rsidR="00353026" w:rsidRDefault="00353026" w:rsidP="00353026">
      <w:pPr>
        <w:spacing w:line="360" w:lineRule="auto"/>
        <w:ind w:right="-19"/>
        <w:jc w:val="center"/>
        <w:rPr>
          <w:rFonts w:ascii="Times New Roman" w:eastAsia="Times New Roman" w:hAnsi="Times New Roman"/>
          <w:b/>
          <w:sz w:val="24"/>
        </w:rPr>
      </w:pPr>
      <w:r>
        <w:rPr>
          <w:rFonts w:ascii="Times New Roman" w:eastAsia="Times New Roman" w:hAnsi="Times New Roman"/>
          <w:b/>
          <w:sz w:val="24"/>
        </w:rPr>
        <w:t>Neni 26</w:t>
      </w:r>
    </w:p>
    <w:p w:rsidR="00353026" w:rsidRDefault="00353026" w:rsidP="00353026">
      <w:pPr>
        <w:spacing w:line="360" w:lineRule="auto"/>
        <w:ind w:right="20"/>
        <w:jc w:val="center"/>
        <w:rPr>
          <w:rFonts w:ascii="Times New Roman" w:eastAsia="Times New Roman" w:hAnsi="Times New Roman"/>
          <w:b/>
          <w:sz w:val="24"/>
        </w:rPr>
      </w:pPr>
      <w:r>
        <w:rPr>
          <w:rFonts w:ascii="Times New Roman" w:eastAsia="Times New Roman" w:hAnsi="Times New Roman"/>
          <w:b/>
          <w:sz w:val="24"/>
        </w:rPr>
        <w:t>Vlerësimi dhe mbrojtja e tezës së masterit</w:t>
      </w:r>
    </w:p>
    <w:p w:rsidR="00353026" w:rsidRDefault="00353026" w:rsidP="00353026">
      <w:pPr>
        <w:spacing w:line="360" w:lineRule="auto"/>
        <w:rPr>
          <w:rFonts w:ascii="Times New Roman" w:eastAsia="Times New Roman" w:hAnsi="Times New Roman"/>
        </w:rPr>
      </w:pPr>
    </w:p>
    <w:p w:rsidR="00353026" w:rsidRPr="00353026" w:rsidRDefault="00353026" w:rsidP="00353026">
      <w:pPr>
        <w:spacing w:line="360" w:lineRule="auto"/>
        <w:rPr>
          <w:rFonts w:ascii="Times New Roman" w:eastAsia="Times New Roman" w:hAnsi="Times New Roman"/>
          <w:b/>
          <w:sz w:val="24"/>
        </w:rPr>
      </w:pPr>
      <w:r>
        <w:rPr>
          <w:rFonts w:ascii="Times New Roman" w:eastAsia="Times New Roman" w:hAnsi="Times New Roman"/>
          <w:b/>
          <w:sz w:val="24"/>
        </w:rPr>
        <w:t>Vlerësimi</w:t>
      </w:r>
    </w:p>
    <w:p w:rsidR="00353026" w:rsidRPr="00353026" w:rsidRDefault="00353026" w:rsidP="00353026">
      <w:pPr>
        <w:spacing w:line="360" w:lineRule="auto"/>
        <w:jc w:val="both"/>
        <w:rPr>
          <w:rFonts w:ascii="Times New Roman" w:eastAsia="Times New Roman" w:hAnsi="Times New Roman"/>
          <w:sz w:val="24"/>
        </w:rPr>
      </w:pPr>
      <w:r>
        <w:rPr>
          <w:rFonts w:ascii="Times New Roman" w:eastAsia="Times New Roman" w:hAnsi="Times New Roman"/>
          <w:sz w:val="24"/>
        </w:rPr>
        <w:t xml:space="preserve">Pas përfundimit të temës, mentori njofton administratën e studimeve master për përfundimin e temës nga studenti. Komiteti Programor formon Komisionin vlerësues i cili ka për detyrë të vlerësojë temën e punuar. Komisioni përbëhet nga mentori dhe </w:t>
      </w:r>
      <w:proofErr w:type="gramStart"/>
      <w:r>
        <w:rPr>
          <w:rFonts w:ascii="Times New Roman" w:eastAsia="Times New Roman" w:hAnsi="Times New Roman"/>
          <w:sz w:val="24"/>
        </w:rPr>
        <w:t>dy</w:t>
      </w:r>
      <w:proofErr w:type="gramEnd"/>
      <w:r>
        <w:rPr>
          <w:rFonts w:ascii="Times New Roman" w:eastAsia="Times New Roman" w:hAnsi="Times New Roman"/>
          <w:sz w:val="24"/>
        </w:rPr>
        <w:t xml:space="preserve"> (2) anëtarë tjerë të fushës përkatëse, njeri nga të cilët caktohet kryetar i Komisionit. Pas përfundimit të vlerësimit kryetari i Komisionit njofton administratën për mbrojtje të temës. Udhëheqësi i studimeve master në bashkëpunim me mentorin, studentin dhe Komisionin vlerësues cakton datën e mbrojtjes.</w:t>
      </w:r>
    </w:p>
    <w:p w:rsidR="00353026" w:rsidRPr="00353026" w:rsidRDefault="00353026" w:rsidP="00353026">
      <w:pPr>
        <w:spacing w:line="360" w:lineRule="auto"/>
        <w:rPr>
          <w:rFonts w:ascii="Times New Roman" w:eastAsia="Times New Roman" w:hAnsi="Times New Roman"/>
          <w:b/>
          <w:sz w:val="24"/>
        </w:rPr>
      </w:pPr>
      <w:r>
        <w:rPr>
          <w:rFonts w:ascii="Times New Roman" w:eastAsia="Times New Roman" w:hAnsi="Times New Roman"/>
          <w:b/>
          <w:sz w:val="24"/>
        </w:rPr>
        <w:t>Mbrojtja</w:t>
      </w:r>
    </w:p>
    <w:p w:rsidR="00353026" w:rsidRPr="00353026" w:rsidRDefault="00353026" w:rsidP="00353026">
      <w:pPr>
        <w:spacing w:line="360" w:lineRule="auto"/>
        <w:jc w:val="both"/>
        <w:rPr>
          <w:rFonts w:ascii="Times New Roman" w:eastAsia="Times New Roman" w:hAnsi="Times New Roman"/>
          <w:sz w:val="24"/>
        </w:rPr>
      </w:pPr>
      <w:r>
        <w:rPr>
          <w:rFonts w:ascii="Times New Roman" w:eastAsia="Times New Roman" w:hAnsi="Times New Roman"/>
          <w:sz w:val="24"/>
        </w:rPr>
        <w:t>Mbrojtja ka për qëllim të verifikojë autenticitetin e kërkimit dhe të ofrojë mundësi vlerësuesve të bëjnë pyetje dhe kandidatit të sqarojnë ndonjë çështje të ngritur nga vlerësuesit. Mbrojtja bëhet vetëm para Komisionit vlerësues. Pas përfundimit të mbrojtjes, anëtarët e Komisionit duke përdorur kriteret dhe formën në Aneksin 8, individualisht dorëzojnë vlerësimet finale te kryetari i Komisionit që përbëjnë bazën e raportit përfundimtar. Kryetari i Komisionit shkruan raportin e përbashkët, bashkëngjet vlerësimet individuale dhe nënshkrimet e çdo anëtari të Komisionit.</w:t>
      </w:r>
    </w:p>
    <w:p w:rsidR="00353026" w:rsidRDefault="00353026" w:rsidP="00353026">
      <w:pPr>
        <w:spacing w:line="360" w:lineRule="auto"/>
        <w:jc w:val="both"/>
        <w:rPr>
          <w:rFonts w:ascii="Times New Roman" w:eastAsia="Times New Roman" w:hAnsi="Times New Roman"/>
          <w:sz w:val="24"/>
        </w:rPr>
      </w:pPr>
      <w:r>
        <w:rPr>
          <w:rFonts w:ascii="Times New Roman" w:eastAsia="Times New Roman" w:hAnsi="Times New Roman"/>
          <w:sz w:val="24"/>
        </w:rPr>
        <w:t>Konsiderohet se kandidati ka përfunduar temën, nëse ai në temë ka marrë vlerësim mesatar nga tre vlerësuesit prej 51 % nga 100 % që është maksimumi, me kusht që së paku dy (2) nga vlerësuesit kanë dhënë përqindjen përfundimtare mbi 40%. Nëse Komisioni vlerëson se studenti nuk mund të kalojë mbrojtjen e temës, atëherë studenti obligohet t’i bëjë korrigjimet e propozuara nga Komisioni brenda 1 deri 6 muaj dhe të dorëzojë përsëri temën te Komisioni ndërsa nuk ka nevojë të bëjë mbrojtjen përsëri. Nëse edhe pas dorëzimit të dytë, studenti nuk kalon temën, atëherë studenti humb të drejtën e dhënies së titullit përkatës akademik dhe merr vetëm një transkript të notave nga Kolegji.</w:t>
      </w:r>
    </w:p>
    <w:p w:rsidR="00353026" w:rsidRDefault="00353026" w:rsidP="00353026">
      <w:pPr>
        <w:spacing w:line="360" w:lineRule="auto"/>
        <w:rPr>
          <w:rFonts w:ascii="Times New Roman" w:eastAsia="Times New Roman" w:hAnsi="Times New Roman"/>
        </w:rPr>
      </w:pPr>
    </w:p>
    <w:p w:rsidR="00353026" w:rsidRDefault="00353026" w:rsidP="00353026">
      <w:pPr>
        <w:spacing w:line="360" w:lineRule="auto"/>
        <w:jc w:val="both"/>
        <w:rPr>
          <w:rFonts w:ascii="Times New Roman" w:eastAsia="Times New Roman" w:hAnsi="Times New Roman"/>
          <w:sz w:val="24"/>
        </w:rPr>
      </w:pPr>
      <w:r>
        <w:rPr>
          <w:rFonts w:ascii="Times New Roman" w:eastAsia="Times New Roman" w:hAnsi="Times New Roman"/>
          <w:sz w:val="24"/>
        </w:rPr>
        <w:lastRenderedPageBreak/>
        <w:t>Pas mbrojtjes së suksesshme të temës, studenti fiton titullin MA/MSc sipas programeve të aprovuara.</w:t>
      </w:r>
    </w:p>
    <w:p w:rsidR="00353026" w:rsidRDefault="00353026" w:rsidP="00353026">
      <w:pPr>
        <w:spacing w:line="360" w:lineRule="auto"/>
        <w:jc w:val="center"/>
        <w:rPr>
          <w:rFonts w:ascii="Times New Roman" w:eastAsia="Times New Roman" w:hAnsi="Times New Roman"/>
          <w:sz w:val="24"/>
        </w:rPr>
      </w:pPr>
    </w:p>
    <w:p w:rsidR="00353026" w:rsidRDefault="00353026" w:rsidP="00353026">
      <w:pPr>
        <w:spacing w:line="0" w:lineRule="atLeast"/>
        <w:rPr>
          <w:rFonts w:ascii="Times New Roman" w:eastAsia="Times New Roman" w:hAnsi="Times New Roman"/>
          <w:sz w:val="24"/>
        </w:rPr>
      </w:pPr>
      <w:r>
        <w:rPr>
          <w:rFonts w:ascii="Times New Roman" w:eastAsia="Times New Roman" w:hAnsi="Times New Roman"/>
          <w:sz w:val="24"/>
        </w:rPr>
        <w:t>Miratuar nga Këshilli Akademik më 30 qershor 2017</w:t>
      </w:r>
    </w:p>
    <w:p w:rsidR="00353026" w:rsidRDefault="00353026" w:rsidP="00353026">
      <w:pPr>
        <w:spacing w:line="200" w:lineRule="exact"/>
        <w:rPr>
          <w:rFonts w:ascii="Times New Roman" w:eastAsia="Times New Roman" w:hAnsi="Times New Roman"/>
        </w:rPr>
      </w:pPr>
    </w:p>
    <w:p w:rsidR="00353026" w:rsidRDefault="00353026" w:rsidP="00353026">
      <w:pPr>
        <w:spacing w:line="354" w:lineRule="exact"/>
        <w:rPr>
          <w:rFonts w:ascii="Times New Roman" w:eastAsia="Times New Roman" w:hAnsi="Times New Roman"/>
        </w:rPr>
      </w:pPr>
    </w:p>
    <w:p w:rsidR="00353026" w:rsidRDefault="00353026" w:rsidP="00353026">
      <w:pPr>
        <w:spacing w:line="0" w:lineRule="atLeast"/>
        <w:rPr>
          <w:rFonts w:ascii="Times New Roman" w:eastAsia="Times New Roman" w:hAnsi="Times New Roman"/>
          <w:sz w:val="24"/>
        </w:rPr>
      </w:pPr>
      <w:r>
        <w:rPr>
          <w:rFonts w:ascii="Times New Roman" w:eastAsia="Times New Roman" w:hAnsi="Times New Roman"/>
          <w:sz w:val="24"/>
        </w:rPr>
        <w:t>Nazmi Mustafa</w:t>
      </w:r>
    </w:p>
    <w:p w:rsidR="00353026" w:rsidRPr="00353026" w:rsidRDefault="00353026" w:rsidP="00353026">
      <w:pPr>
        <w:spacing w:line="238" w:lineRule="auto"/>
        <w:rPr>
          <w:rFonts w:ascii="Times New Roman" w:eastAsia="Times New Roman" w:hAnsi="Times New Roman"/>
          <w:sz w:val="24"/>
        </w:rPr>
        <w:sectPr w:rsidR="00353026" w:rsidRPr="00353026">
          <w:pgSz w:w="11900" w:h="16838"/>
          <w:pgMar w:top="1128" w:right="1409" w:bottom="0" w:left="1360" w:header="0" w:footer="0" w:gutter="0"/>
          <w:cols w:space="0" w:equalWidth="0">
            <w:col w:w="9140"/>
          </w:cols>
          <w:docGrid w:linePitch="360"/>
        </w:sectPr>
      </w:pPr>
      <w:r>
        <w:rPr>
          <w:rFonts w:ascii="Times New Roman" w:eastAsia="Times New Roman" w:hAnsi="Times New Roman"/>
          <w:sz w:val="24"/>
        </w:rPr>
        <w:t>Kryetar i Këshillit Akadem</w:t>
      </w:r>
    </w:p>
    <w:p w:rsidR="00A12917" w:rsidRDefault="00A12917"/>
    <w:sectPr w:rsidR="00A12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hybridMultilevel"/>
    <w:tmpl w:val="7C83E4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436C612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70B5866"/>
    <w:multiLevelType w:val="hybridMultilevel"/>
    <w:tmpl w:val="05F60C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40862"/>
    <w:multiLevelType w:val="hybridMultilevel"/>
    <w:tmpl w:val="8BF25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3773A5"/>
    <w:multiLevelType w:val="hybridMultilevel"/>
    <w:tmpl w:val="C4EE8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27689"/>
    <w:multiLevelType w:val="hybridMultilevel"/>
    <w:tmpl w:val="49C45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E5285D"/>
    <w:multiLevelType w:val="hybridMultilevel"/>
    <w:tmpl w:val="841EF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365FAE"/>
    <w:multiLevelType w:val="hybridMultilevel"/>
    <w:tmpl w:val="A1E43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D00041A"/>
    <w:multiLevelType w:val="hybridMultilevel"/>
    <w:tmpl w:val="F0020C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3"/>
  </w:num>
  <w:num w:numId="6">
    <w:abstractNumId w:val="0"/>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17"/>
    <w:rsid w:val="0015085D"/>
    <w:rsid w:val="00353026"/>
    <w:rsid w:val="004730E8"/>
    <w:rsid w:val="00715375"/>
    <w:rsid w:val="00A12917"/>
    <w:rsid w:val="00B27D7D"/>
    <w:rsid w:val="00B60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A4605-5B85-4A55-BFC1-88B41158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917"/>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12917"/>
    <w:pPr>
      <w:jc w:val="center"/>
    </w:pPr>
    <w:rPr>
      <w:rFonts w:ascii="Times New Roman" w:eastAsia="Times New Roman" w:hAnsi="Times New Roman" w:cs="Times New Roman"/>
      <w:b/>
      <w:bCs/>
      <w:color w:val="3366FF"/>
      <w:sz w:val="24"/>
      <w:szCs w:val="24"/>
      <w:lang w:val="sq-AL" w:eastAsia="tr-TR"/>
    </w:rPr>
  </w:style>
  <w:style w:type="character" w:customStyle="1" w:styleId="TitleChar">
    <w:name w:val="Title Char"/>
    <w:basedOn w:val="DefaultParagraphFont"/>
    <w:link w:val="Title"/>
    <w:rsid w:val="00A12917"/>
    <w:rPr>
      <w:rFonts w:ascii="Times New Roman" w:eastAsia="Times New Roman" w:hAnsi="Times New Roman" w:cs="Times New Roman"/>
      <w:b/>
      <w:bCs/>
      <w:color w:val="3366FF"/>
      <w:sz w:val="24"/>
      <w:szCs w:val="24"/>
      <w:lang w:val="sq-AL" w:eastAsia="tr-TR"/>
    </w:rPr>
  </w:style>
  <w:style w:type="paragraph" w:styleId="BalloonText">
    <w:name w:val="Balloon Text"/>
    <w:basedOn w:val="Normal"/>
    <w:link w:val="BalloonTextChar"/>
    <w:uiPriority w:val="99"/>
    <w:semiHidden/>
    <w:unhideWhenUsed/>
    <w:rsid w:val="00A12917"/>
    <w:rPr>
      <w:rFonts w:ascii="Tahoma" w:hAnsi="Tahoma" w:cs="Tahoma"/>
      <w:sz w:val="16"/>
      <w:szCs w:val="16"/>
    </w:rPr>
  </w:style>
  <w:style w:type="character" w:customStyle="1" w:styleId="BalloonTextChar">
    <w:name w:val="Balloon Text Char"/>
    <w:basedOn w:val="DefaultParagraphFont"/>
    <w:link w:val="BalloonText"/>
    <w:uiPriority w:val="99"/>
    <w:semiHidden/>
    <w:rsid w:val="00A12917"/>
    <w:rPr>
      <w:rFonts w:ascii="Tahoma" w:eastAsia="Calibri" w:hAnsi="Tahoma" w:cs="Tahoma"/>
      <w:sz w:val="16"/>
      <w:szCs w:val="16"/>
    </w:rPr>
  </w:style>
  <w:style w:type="paragraph" w:styleId="ListParagraph">
    <w:name w:val="List Paragraph"/>
    <w:basedOn w:val="Normal"/>
    <w:uiPriority w:val="34"/>
    <w:qFormat/>
    <w:rsid w:val="00A12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ht-gov.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3320</Words>
  <Characters>18927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Kushtrim Zebica</cp:lastModifiedBy>
  <cp:revision>2</cp:revision>
  <dcterms:created xsi:type="dcterms:W3CDTF">2021-01-08T12:03:00Z</dcterms:created>
  <dcterms:modified xsi:type="dcterms:W3CDTF">2021-01-08T12:03:00Z</dcterms:modified>
</cp:coreProperties>
</file>